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DA" w:rsidRPr="00946034" w:rsidRDefault="009931D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თავი </w:t>
      </w:r>
      <w:r w:rsidRPr="00946034">
        <w:rPr>
          <w:rFonts w:ascii="Sylfaen" w:hAnsi="Sylfaen" w:cs="Sylfaen"/>
          <w:b/>
          <w:color w:val="000000"/>
          <w:sz w:val="22"/>
          <w:szCs w:val="22"/>
        </w:rPr>
        <w:t>II</w:t>
      </w:r>
    </w:p>
    <w:p w:rsidR="0045544E" w:rsidRPr="00946034" w:rsidRDefault="006642B0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201</w:t>
      </w:r>
      <w:r w:rsidR="003D2A32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იანვარ-</w:t>
      </w:r>
      <w:r w:rsidR="00BD39B4">
        <w:rPr>
          <w:rFonts w:ascii="Sylfaen" w:hAnsi="Sylfaen" w:cs="Sylfaen"/>
          <w:b/>
          <w:color w:val="000000"/>
          <w:sz w:val="22"/>
          <w:szCs w:val="22"/>
          <w:lang w:val="ka-GE"/>
        </w:rPr>
        <w:t>სექტემბრის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მაკროეკონომიკური მიმოხილვა</w:t>
      </w: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:rsidR="006642B0" w:rsidRPr="00B07B4E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  <w:r w:rsidRPr="00797B90">
        <w:rPr>
          <w:rFonts w:ascii="Sylfaen" w:hAnsi="Sylfaen" w:cs="Sylfaen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მონაცემების მიხედვით, 201</w:t>
      </w:r>
      <w:r w:rsidR="003D2A32" w:rsidRPr="00797B90">
        <w:rPr>
          <w:rFonts w:ascii="Sylfaen" w:hAnsi="Sylfaen" w:cs="Sylfaen"/>
          <w:sz w:val="22"/>
          <w:szCs w:val="22"/>
          <w:lang w:val="ka-GE"/>
        </w:rPr>
        <w:t>8</w:t>
      </w:r>
      <w:r w:rsidRPr="00797B90">
        <w:rPr>
          <w:rFonts w:ascii="Sylfaen" w:hAnsi="Sylfaen" w:cs="Sylfaen"/>
          <w:sz w:val="22"/>
          <w:szCs w:val="22"/>
          <w:lang w:val="ka-GE"/>
        </w:rPr>
        <w:t xml:space="preserve"> წლის პირველი </w:t>
      </w:r>
      <w:r w:rsidR="00B07B4E" w:rsidRPr="00797B90">
        <w:rPr>
          <w:rFonts w:ascii="Sylfaen" w:hAnsi="Sylfaen" w:cs="Sylfaen"/>
          <w:sz w:val="22"/>
          <w:szCs w:val="22"/>
          <w:lang w:val="ka-GE"/>
        </w:rPr>
        <w:t>ცხრა</w:t>
      </w:r>
      <w:r w:rsidRPr="00797B90">
        <w:rPr>
          <w:rFonts w:ascii="Sylfaen" w:hAnsi="Sylfaen" w:cs="Sylfaen"/>
          <w:sz w:val="22"/>
          <w:szCs w:val="22"/>
          <w:lang w:val="ka-GE"/>
        </w:rPr>
        <w:t xml:space="preserve"> თვის მთლიანი შიდა პროდუქტის საშუალო რეალურმა ზრდამ, წინა წლის შესაბამის პერიოდთან </w:t>
      </w:r>
      <w:r w:rsidR="00B07B4E" w:rsidRPr="00797B90">
        <w:rPr>
          <w:rFonts w:ascii="Sylfaen" w:hAnsi="Sylfaen" w:cs="Sylfaen"/>
          <w:sz w:val="22"/>
          <w:szCs w:val="22"/>
          <w:lang w:val="ka-GE"/>
        </w:rPr>
        <w:t>4</w:t>
      </w:r>
      <w:r w:rsidRPr="00797B90">
        <w:rPr>
          <w:rFonts w:ascii="Sylfaen" w:hAnsi="Sylfaen" w:cs="Sylfaen"/>
          <w:sz w:val="22"/>
          <w:szCs w:val="22"/>
          <w:lang w:val="ka-GE"/>
        </w:rPr>
        <w:t>.</w:t>
      </w:r>
      <w:r w:rsidR="00797B90" w:rsidRPr="00797B90">
        <w:rPr>
          <w:rFonts w:ascii="Sylfaen" w:hAnsi="Sylfaen" w:cs="Sylfaen"/>
          <w:sz w:val="22"/>
          <w:szCs w:val="22"/>
          <w:lang w:val="ka-GE"/>
        </w:rPr>
        <w:t>9</w:t>
      </w:r>
      <w:r w:rsidRPr="00797B90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</w:t>
      </w:r>
      <w:r w:rsidRPr="00B07B4E">
        <w:rPr>
          <w:rFonts w:ascii="Sylfaen" w:hAnsi="Sylfaen" w:cs="Sylfaen"/>
          <w:sz w:val="22"/>
          <w:szCs w:val="22"/>
          <w:lang w:val="ka-GE"/>
        </w:rPr>
        <w:t>აქედან, 201</w:t>
      </w:r>
      <w:r w:rsidR="003D2A32" w:rsidRPr="00B07B4E">
        <w:rPr>
          <w:rFonts w:ascii="Sylfaen" w:hAnsi="Sylfaen" w:cs="Sylfaen"/>
          <w:sz w:val="22"/>
          <w:szCs w:val="22"/>
          <w:lang w:val="ka-GE"/>
        </w:rPr>
        <w:t>8</w:t>
      </w:r>
      <w:r w:rsidRPr="00B07B4E">
        <w:rPr>
          <w:rFonts w:ascii="Sylfaen" w:hAnsi="Sylfaen" w:cs="Sylfaen"/>
          <w:sz w:val="22"/>
          <w:szCs w:val="22"/>
          <w:lang w:val="ka-GE"/>
        </w:rPr>
        <w:t xml:space="preserve"> წლის I კვარტალის საშუალო რეალურმა ზრდამ</w:t>
      </w:r>
      <w:r w:rsidR="00145733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07B4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3400F" w:rsidRPr="00B07B4E">
        <w:rPr>
          <w:rFonts w:ascii="Sylfaen" w:hAnsi="Sylfaen" w:cs="Sylfaen"/>
          <w:sz w:val="22"/>
          <w:szCs w:val="22"/>
          <w:lang w:val="ka-GE"/>
        </w:rPr>
        <w:t>5</w:t>
      </w:r>
      <w:r w:rsidRPr="00B07B4E">
        <w:rPr>
          <w:rFonts w:ascii="Sylfaen" w:hAnsi="Sylfaen" w:cs="Sylfaen"/>
          <w:sz w:val="22"/>
          <w:szCs w:val="22"/>
          <w:lang w:val="ka-GE"/>
        </w:rPr>
        <w:t>.</w:t>
      </w:r>
      <w:r w:rsidR="003D2A32" w:rsidRPr="00B07B4E">
        <w:rPr>
          <w:rFonts w:ascii="Sylfaen" w:hAnsi="Sylfaen" w:cs="Sylfaen"/>
          <w:sz w:val="22"/>
          <w:szCs w:val="22"/>
          <w:lang w:val="ka-GE"/>
        </w:rPr>
        <w:t>3</w:t>
      </w:r>
      <w:r w:rsidRPr="00B07B4E">
        <w:rPr>
          <w:rFonts w:ascii="Sylfaen" w:hAnsi="Sylfaen" w:cs="Sylfaen"/>
          <w:sz w:val="22"/>
          <w:szCs w:val="22"/>
          <w:lang w:val="ka-GE"/>
        </w:rPr>
        <w:t xml:space="preserve"> პროცენტი, ხოლო II კვარტალში </w:t>
      </w:r>
      <w:r w:rsidR="00B07B4E" w:rsidRPr="00B07B4E">
        <w:rPr>
          <w:rFonts w:ascii="Sylfaen" w:hAnsi="Sylfaen" w:cs="Sylfaen"/>
          <w:sz w:val="22"/>
          <w:szCs w:val="22"/>
          <w:lang w:val="ka-GE"/>
        </w:rPr>
        <w:t>5</w:t>
      </w:r>
      <w:r w:rsidRPr="00B07B4E">
        <w:rPr>
          <w:rFonts w:ascii="Sylfaen" w:hAnsi="Sylfaen" w:cs="Sylfaen"/>
          <w:sz w:val="22"/>
          <w:szCs w:val="22"/>
          <w:lang w:val="ka-GE"/>
        </w:rPr>
        <w:t>.</w:t>
      </w:r>
      <w:r w:rsidR="00B07B4E" w:rsidRPr="00B07B4E">
        <w:rPr>
          <w:rFonts w:ascii="Sylfaen" w:hAnsi="Sylfaen" w:cs="Sylfaen"/>
          <w:sz w:val="22"/>
          <w:szCs w:val="22"/>
          <w:lang w:val="ka-GE"/>
        </w:rPr>
        <w:t>5</w:t>
      </w:r>
      <w:r w:rsidRPr="00B07B4E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</w:t>
      </w:r>
    </w:p>
    <w:p w:rsidR="00333516" w:rsidRPr="00946034" w:rsidRDefault="00854FE5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2018 წლის პირველი ნახევრის საშუალო რეალურმა ზრდამ 5.4% შეადგინა. </w:t>
      </w:r>
      <w:r w:rsidR="006642B0"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8</w:t>
      </w:r>
      <w:r w:rsidR="006642B0" w:rsidRPr="00946034">
        <w:rPr>
          <w:rFonts w:ascii="Sylfaen" w:hAnsi="Sylfaen" w:cs="Sylfaen"/>
          <w:sz w:val="22"/>
          <w:szCs w:val="22"/>
          <w:lang w:val="ka-GE"/>
        </w:rPr>
        <w:t xml:space="preserve"> წლის პირველი </w:t>
      </w:r>
      <w:r w:rsidR="00B07B4E">
        <w:rPr>
          <w:rFonts w:ascii="Sylfaen" w:hAnsi="Sylfaen" w:cs="Sylfaen"/>
          <w:sz w:val="22"/>
          <w:szCs w:val="22"/>
          <w:lang w:val="ka-GE"/>
        </w:rPr>
        <w:t>ნახევრის</w:t>
      </w:r>
      <w:r w:rsidR="006642B0" w:rsidRPr="00946034">
        <w:rPr>
          <w:rFonts w:ascii="Sylfaen" w:hAnsi="Sylfaen" w:cs="Sylfaen"/>
          <w:sz w:val="22"/>
          <w:szCs w:val="22"/>
          <w:lang w:val="ka-GE"/>
        </w:rPr>
        <w:t xml:space="preserve"> მონაცემებით ზრდა აღინიშნებოდა შემდეგ დარგებში:</w:t>
      </w:r>
      <w:r w:rsidR="00B07B4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07B4E" w:rsidRPr="00946034">
        <w:rPr>
          <w:rFonts w:ascii="Sylfaen" w:hAnsi="Sylfaen" w:cs="Sylfaen"/>
          <w:sz w:val="22"/>
          <w:szCs w:val="22"/>
          <w:lang w:val="ka-GE"/>
        </w:rPr>
        <w:t>საფინანსო საქმიანობა (</w:t>
      </w:r>
      <w:r w:rsidR="00B07B4E">
        <w:rPr>
          <w:rFonts w:ascii="Sylfaen" w:hAnsi="Sylfaen" w:cs="Sylfaen"/>
          <w:sz w:val="22"/>
          <w:szCs w:val="22"/>
          <w:lang w:val="ka-GE"/>
        </w:rPr>
        <w:t>16</w:t>
      </w:r>
      <w:r w:rsidR="00B07B4E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B07B4E">
        <w:rPr>
          <w:rFonts w:ascii="Sylfaen" w:hAnsi="Sylfaen" w:cs="Sylfaen"/>
          <w:sz w:val="22"/>
          <w:szCs w:val="22"/>
          <w:lang w:val="ka-GE"/>
        </w:rPr>
        <w:t>2</w:t>
      </w:r>
      <w:r w:rsidR="00B07B4E" w:rsidRPr="00946034">
        <w:rPr>
          <w:rFonts w:ascii="Sylfaen" w:hAnsi="Sylfaen" w:cs="Sylfaen"/>
          <w:sz w:val="22"/>
          <w:szCs w:val="22"/>
          <w:lang w:val="ka-GE"/>
        </w:rPr>
        <w:t>%),</w:t>
      </w:r>
      <w:r w:rsidR="006642B0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07B4E" w:rsidRPr="00946034">
        <w:rPr>
          <w:rFonts w:ascii="Sylfaen" w:hAnsi="Sylfaen" w:cs="Sylfaen"/>
          <w:sz w:val="22"/>
          <w:szCs w:val="22"/>
          <w:lang w:val="ka-GE"/>
        </w:rPr>
        <w:t>სხვა კომუნალური, სოციალური და პერსონალური მომსახურების გაწევა (1</w:t>
      </w:r>
      <w:r w:rsidR="00B07B4E">
        <w:rPr>
          <w:rFonts w:ascii="Sylfaen" w:hAnsi="Sylfaen" w:cs="Sylfaen"/>
          <w:sz w:val="22"/>
          <w:szCs w:val="22"/>
          <w:lang w:val="ka-GE"/>
        </w:rPr>
        <w:t>5.7</w:t>
      </w:r>
      <w:r w:rsidR="00B07B4E" w:rsidRPr="00946034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ოპერაციები უძრავი ქონებით, იჯარა და მომხმარებლისათვის მომსახურების გაწევა (13.</w:t>
      </w:r>
      <w:r w:rsidR="00B07B4E">
        <w:rPr>
          <w:rFonts w:ascii="Sylfaen" w:hAnsi="Sylfaen" w:cs="Sylfaen"/>
          <w:sz w:val="22"/>
          <w:szCs w:val="22"/>
          <w:lang w:val="ka-GE"/>
        </w:rPr>
        <w:t>6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%),</w:t>
      </w:r>
      <w:r w:rsidR="00B07B4E">
        <w:rPr>
          <w:rFonts w:ascii="Sylfaen" w:hAnsi="Sylfaen" w:cs="Sylfaen"/>
          <w:sz w:val="22"/>
          <w:szCs w:val="22"/>
          <w:lang w:val="ka-GE"/>
        </w:rPr>
        <w:t xml:space="preserve"> ვაჭრობა (7.9%),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სამთომოპოვებითი და დამამუშავებელი მრეწველობა (7.</w:t>
      </w:r>
      <w:r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>%)</w:t>
      </w:r>
      <w:r>
        <w:rPr>
          <w:rFonts w:ascii="Sylfaen" w:hAnsi="Sylfaen" w:cs="Sylfaen"/>
          <w:sz w:val="22"/>
          <w:szCs w:val="22"/>
          <w:lang w:val="ka-GE"/>
        </w:rPr>
        <w:t>,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სასტუმროები და რესტორნები (</w:t>
      </w:r>
      <w:r w:rsidR="00B07B4E">
        <w:rPr>
          <w:rFonts w:ascii="Sylfaen" w:hAnsi="Sylfaen" w:cs="Sylfaen"/>
          <w:sz w:val="22"/>
          <w:szCs w:val="22"/>
          <w:lang w:val="ka-GE"/>
        </w:rPr>
        <w:t>7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B07B4E">
        <w:rPr>
          <w:rFonts w:ascii="Sylfaen" w:hAnsi="Sylfaen" w:cs="Sylfaen"/>
          <w:sz w:val="22"/>
          <w:szCs w:val="22"/>
          <w:lang w:val="ka-GE"/>
        </w:rPr>
        <w:t>5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>%), ელექტროენერგიის, აირისა და წყლის წარმოება და განაწილება (</w:t>
      </w:r>
      <w:r w:rsidR="00B07B4E">
        <w:rPr>
          <w:rFonts w:ascii="Sylfaen" w:hAnsi="Sylfaen" w:cs="Sylfaen"/>
          <w:sz w:val="22"/>
          <w:szCs w:val="22"/>
          <w:lang w:val="ka-GE"/>
        </w:rPr>
        <w:t>6</w:t>
      </w:r>
      <w:r>
        <w:rPr>
          <w:rFonts w:ascii="Sylfaen" w:hAnsi="Sylfaen" w:cs="Sylfaen"/>
          <w:sz w:val="22"/>
          <w:szCs w:val="22"/>
          <w:lang w:val="ka-GE"/>
        </w:rPr>
        <w:t>.0%)</w:t>
      </w:r>
      <w:r w:rsidR="003D2A32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92B17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და სხვა.</w:t>
      </w:r>
    </w:p>
    <w:p w:rsidR="006642B0" w:rsidRPr="00946034" w:rsidRDefault="006642B0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:rsidR="0021120A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BD39B4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46034">
        <w:rPr>
          <w:rFonts w:ascii="Sylfaen" w:hAnsi="Sylfaen" w:cs="Sylfaen"/>
          <w:sz w:val="22"/>
          <w:szCs w:val="22"/>
          <w:lang w:val="ka-GE"/>
        </w:rPr>
        <w:t>ში საქართველოში ინფლაციის დონემ  წინა წლის შესაბამის თვესთან შედარებით (წლიური ინფლაცია)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პროცენტი შეადგინა. </w:t>
      </w:r>
    </w:p>
    <w:p w:rsidR="0045544E" w:rsidRPr="00946034" w:rsidRDefault="0021120A" w:rsidP="00192A07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ტრანსპორტი: ფასები გაიზარდა </w:t>
      </w:r>
      <w:r w:rsidR="00192A07">
        <w:rPr>
          <w:rFonts w:ascii="Sylfaen" w:hAnsi="Sylfaen" w:cs="Sylfaen"/>
          <w:sz w:val="22"/>
          <w:szCs w:val="22"/>
          <w:lang w:val="ka-GE"/>
        </w:rPr>
        <w:t>6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2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192A07">
        <w:rPr>
          <w:rFonts w:ascii="Sylfaen" w:hAnsi="Sylfaen" w:cs="Sylfaen"/>
          <w:sz w:val="22"/>
          <w:szCs w:val="22"/>
          <w:lang w:val="ka-GE"/>
        </w:rPr>
        <w:t>8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3 პროცენტული პუნქტით აისახა; </w:t>
      </w:r>
      <w:r w:rsidR="00192A07">
        <w:rPr>
          <w:rFonts w:ascii="Sylfaen" w:hAnsi="Sylfaen" w:cs="Sylfaen"/>
          <w:sz w:val="22"/>
          <w:szCs w:val="22"/>
          <w:lang w:val="ka-GE"/>
        </w:rPr>
        <w:t>სურსათი და უ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 xml:space="preserve">ალკოჰოლური სასმელები: ფასები გაიზარდა </w:t>
      </w:r>
      <w:r w:rsidR="00192A07">
        <w:rPr>
          <w:rFonts w:ascii="Sylfaen" w:hAnsi="Sylfaen" w:cs="Sylfaen"/>
          <w:sz w:val="22"/>
          <w:szCs w:val="22"/>
          <w:lang w:val="ka-GE"/>
        </w:rPr>
        <w:t>1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8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192A07">
        <w:rPr>
          <w:rFonts w:ascii="Sylfaen" w:hAnsi="Sylfaen" w:cs="Sylfaen"/>
          <w:sz w:val="22"/>
          <w:szCs w:val="22"/>
          <w:lang w:val="ka-GE"/>
        </w:rPr>
        <w:t>55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192A07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ჯანმრთელობის დაცვა: ფასები გაიზარდა 5.</w:t>
      </w:r>
      <w:r w:rsidR="00192A07">
        <w:rPr>
          <w:rFonts w:ascii="Sylfaen" w:hAnsi="Sylfaen" w:cs="Sylfaen"/>
          <w:sz w:val="22"/>
          <w:szCs w:val="22"/>
          <w:lang w:val="ka-GE"/>
        </w:rPr>
        <w:t>7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%-ით, რაც 0.4</w:t>
      </w:r>
      <w:r w:rsidR="00192A07">
        <w:rPr>
          <w:rFonts w:ascii="Sylfaen" w:hAnsi="Sylfaen" w:cs="Sylfaen"/>
          <w:sz w:val="22"/>
          <w:szCs w:val="22"/>
          <w:lang w:val="ka-GE"/>
        </w:rPr>
        <w:t>8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 xml:space="preserve">საცხოვრებელი, წყალი, ელ. ენერგია, აირი: ფასები გაიზარდა </w:t>
      </w:r>
      <w:r w:rsidR="004B3C13">
        <w:rPr>
          <w:rFonts w:ascii="Sylfaen" w:hAnsi="Sylfaen" w:cs="Sylfaen"/>
          <w:sz w:val="22"/>
          <w:szCs w:val="22"/>
          <w:lang w:val="ka-GE"/>
        </w:rPr>
        <w:t>4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4B3C13">
        <w:rPr>
          <w:rFonts w:ascii="Sylfaen" w:hAnsi="Sylfaen" w:cs="Sylfaen"/>
          <w:sz w:val="22"/>
          <w:szCs w:val="22"/>
          <w:lang w:val="ka-GE"/>
        </w:rPr>
        <w:t>4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4B3C13">
        <w:rPr>
          <w:rFonts w:ascii="Sylfaen" w:hAnsi="Sylfaen" w:cs="Sylfaen"/>
          <w:sz w:val="22"/>
          <w:szCs w:val="22"/>
          <w:lang w:val="ka-GE"/>
        </w:rPr>
        <w:t>38</w:t>
      </w:r>
      <w:r w:rsidR="00192A07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</w:t>
      </w:r>
      <w:r w:rsidR="00ED47F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D47F6" w:rsidRPr="00ED47F6">
        <w:rPr>
          <w:rFonts w:ascii="Sylfaen" w:hAnsi="Sylfaen" w:cs="Sylfaen"/>
          <w:sz w:val="22"/>
          <w:szCs w:val="22"/>
          <w:lang w:val="ka-GE"/>
        </w:rPr>
        <w:t>ალკოჰოლური სასმელები</w:t>
      </w:r>
      <w:r w:rsidR="00ED47F6">
        <w:rPr>
          <w:rFonts w:ascii="Sylfaen" w:hAnsi="Sylfaen" w:cs="Sylfaen"/>
          <w:sz w:val="22"/>
          <w:szCs w:val="22"/>
          <w:lang w:val="ka-GE"/>
        </w:rPr>
        <w:t>, თამბაქო</w:t>
      </w:r>
      <w:r w:rsidR="00ED47F6" w:rsidRPr="00ED47F6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ED47F6">
        <w:rPr>
          <w:rFonts w:ascii="Sylfaen" w:hAnsi="Sylfaen" w:cs="Sylfaen"/>
          <w:sz w:val="22"/>
          <w:szCs w:val="22"/>
          <w:lang w:val="ka-GE"/>
        </w:rPr>
        <w:t>4</w:t>
      </w:r>
      <w:r w:rsidR="00ED47F6" w:rsidRPr="00ED47F6">
        <w:rPr>
          <w:rFonts w:ascii="Sylfaen" w:hAnsi="Sylfaen" w:cs="Sylfaen"/>
          <w:sz w:val="22"/>
          <w:szCs w:val="22"/>
          <w:lang w:val="ka-GE"/>
        </w:rPr>
        <w:t>.</w:t>
      </w:r>
      <w:r w:rsidR="00ED47F6">
        <w:rPr>
          <w:rFonts w:ascii="Sylfaen" w:hAnsi="Sylfaen" w:cs="Sylfaen"/>
          <w:sz w:val="22"/>
          <w:szCs w:val="22"/>
          <w:lang w:val="ka-GE"/>
        </w:rPr>
        <w:t>9</w:t>
      </w:r>
      <w:r w:rsidR="00ED47F6" w:rsidRPr="00ED47F6">
        <w:rPr>
          <w:rFonts w:ascii="Sylfaen" w:hAnsi="Sylfaen" w:cs="Sylfaen"/>
          <w:sz w:val="22"/>
          <w:szCs w:val="22"/>
          <w:lang w:val="ka-GE"/>
        </w:rPr>
        <w:t>%-ით, რაც ინფლაციის მთლიან მაჩვენებელზე 0.</w:t>
      </w:r>
      <w:r w:rsidR="00ED47F6">
        <w:rPr>
          <w:rFonts w:ascii="Sylfaen" w:hAnsi="Sylfaen" w:cs="Sylfaen"/>
          <w:sz w:val="22"/>
          <w:szCs w:val="22"/>
          <w:lang w:val="ka-GE"/>
        </w:rPr>
        <w:t>34</w:t>
      </w:r>
      <w:r w:rsidR="00ED47F6" w:rsidRPr="00ED47F6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</w:t>
      </w:r>
    </w:p>
    <w:p w:rsidR="0021120A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:rsidR="0045544E" w:rsidRPr="00946034" w:rsidRDefault="0021120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850225">
        <w:rPr>
          <w:rFonts w:ascii="Sylfaen" w:hAnsi="Sylfaen" w:cs="Sylfaen"/>
          <w:sz w:val="22"/>
          <w:szCs w:val="22"/>
          <w:lang w:val="ka-GE"/>
        </w:rPr>
        <w:t>ცხრა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თვეში ლარი </w:t>
      </w:r>
      <w:r w:rsidR="00850225">
        <w:rPr>
          <w:rFonts w:ascii="Sylfaen" w:hAnsi="Sylfaen" w:cs="Sylfaen"/>
          <w:sz w:val="22"/>
          <w:szCs w:val="22"/>
          <w:lang w:val="ka-GE"/>
        </w:rPr>
        <w:t>გაუფასურდა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აშშ დოლართან, </w:t>
      </w:r>
      <w:r w:rsidR="00850225">
        <w:rPr>
          <w:rFonts w:ascii="Sylfaen" w:hAnsi="Sylfaen" w:cs="Sylfaen"/>
          <w:sz w:val="22"/>
          <w:szCs w:val="22"/>
          <w:lang w:val="ka-GE"/>
        </w:rPr>
        <w:t>ხოლო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50225">
        <w:rPr>
          <w:rFonts w:ascii="Sylfaen" w:hAnsi="Sylfaen" w:cs="Sylfaen"/>
          <w:sz w:val="22"/>
          <w:szCs w:val="22"/>
          <w:lang w:val="ka-GE"/>
        </w:rPr>
        <w:t xml:space="preserve">გამყარდა </w:t>
      </w:r>
      <w:r w:rsidRPr="00946034">
        <w:rPr>
          <w:rFonts w:ascii="Sylfaen" w:hAnsi="Sylfaen" w:cs="Sylfaen"/>
          <w:sz w:val="22"/>
          <w:szCs w:val="22"/>
          <w:lang w:val="ka-GE"/>
        </w:rPr>
        <w:t>ევროსთან მიმართებაში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.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850225">
        <w:rPr>
          <w:rFonts w:ascii="Sylfaen" w:hAnsi="Sylfaen" w:cs="Sylfaen"/>
          <w:sz w:val="22"/>
          <w:szCs w:val="22"/>
          <w:lang w:val="ka-GE"/>
        </w:rPr>
        <w:t>სექტემბერშ</w:t>
      </w:r>
      <w:r w:rsidR="00A44FD0" w:rsidRPr="00946034">
        <w:rPr>
          <w:rFonts w:ascii="Sylfaen" w:hAnsi="Sylfaen" w:cs="Sylfaen"/>
          <w:sz w:val="22"/>
          <w:szCs w:val="22"/>
          <w:lang w:val="ka-GE"/>
        </w:rPr>
        <w:t>ი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7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850225">
        <w:rPr>
          <w:rFonts w:ascii="Sylfaen" w:hAnsi="Sylfaen" w:cs="Sylfaen"/>
          <w:sz w:val="22"/>
          <w:szCs w:val="22"/>
          <w:lang w:val="ka-GE"/>
        </w:rPr>
        <w:t>0</w:t>
      </w:r>
      <w:r w:rsidR="00FF15E5" w:rsidRPr="00946034">
        <w:rPr>
          <w:rFonts w:ascii="Sylfaen" w:hAnsi="Sylfaen" w:cs="Sylfaen"/>
          <w:sz w:val="22"/>
          <w:szCs w:val="22"/>
          <w:lang w:val="en-US"/>
        </w:rPr>
        <w:t>.</w:t>
      </w:r>
      <w:r w:rsidR="00850225">
        <w:rPr>
          <w:rFonts w:ascii="Sylfaen" w:hAnsi="Sylfaen" w:cs="Sylfaen"/>
          <w:sz w:val="22"/>
          <w:szCs w:val="22"/>
          <w:lang w:val="ka-GE"/>
        </w:rPr>
        <w:t>9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850225">
        <w:rPr>
          <w:rFonts w:ascii="Sylfaen" w:hAnsi="Sylfaen" w:cs="Sylfaen"/>
          <w:sz w:val="22"/>
          <w:szCs w:val="22"/>
          <w:lang w:val="ka-GE"/>
        </w:rPr>
        <w:t>უფასუ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რდა და 2.</w:t>
      </w:r>
      <w:r w:rsidR="00850225">
        <w:rPr>
          <w:rFonts w:ascii="Sylfaen" w:hAnsi="Sylfaen" w:cs="Sylfaen"/>
          <w:sz w:val="22"/>
          <w:szCs w:val="22"/>
          <w:lang w:val="ka-GE"/>
        </w:rPr>
        <w:t>62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946034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946034">
        <w:rPr>
          <w:rFonts w:ascii="Sylfaen" w:hAnsi="Sylfaen" w:cs="Sylfaen"/>
          <w:sz w:val="22"/>
          <w:szCs w:val="22"/>
          <w:lang w:val="ka-GE"/>
        </w:rPr>
        <w:t>ებ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თან, გა</w:t>
      </w:r>
      <w:r w:rsidR="00CD1EDB" w:rsidRPr="00946034">
        <w:rPr>
          <w:rFonts w:ascii="Sylfaen" w:hAnsi="Sylfaen" w:cs="Sylfaen"/>
          <w:sz w:val="22"/>
          <w:szCs w:val="22"/>
          <w:lang w:val="ka-GE"/>
        </w:rPr>
        <w:t>მყარ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1</w:t>
      </w:r>
      <w:r w:rsidR="007753F7">
        <w:rPr>
          <w:rFonts w:ascii="Sylfaen" w:hAnsi="Sylfaen" w:cs="Sylfaen"/>
          <w:sz w:val="22"/>
          <w:szCs w:val="22"/>
          <w:lang w:val="ka-GE"/>
        </w:rPr>
        <w:t>3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7753F7">
        <w:rPr>
          <w:rFonts w:ascii="Sylfaen" w:hAnsi="Sylfaen" w:cs="Sylfaen"/>
          <w:sz w:val="22"/>
          <w:szCs w:val="22"/>
          <w:lang w:val="ka-GE"/>
        </w:rPr>
        <w:t>5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46034">
        <w:rPr>
          <w:rFonts w:ascii="Sylfaen" w:hAnsi="Sylfaen" w:cs="Sylfaen"/>
          <w:sz w:val="22"/>
          <w:szCs w:val="22"/>
          <w:lang w:val="ka-GE"/>
        </w:rPr>
        <w:t>ში 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46034">
        <w:rPr>
          <w:rFonts w:ascii="Sylfaen" w:hAnsi="Sylfaen" w:cs="Sylfaen"/>
          <w:sz w:val="22"/>
          <w:szCs w:val="22"/>
          <w:lang w:val="ka-GE"/>
        </w:rPr>
        <w:t>თან შედარებით M3 ფართო ფულის აგრეგატი 1</w:t>
      </w:r>
      <w:r w:rsidR="00C258CE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258CE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1</w:t>
      </w:r>
      <w:r w:rsidR="00C258CE">
        <w:rPr>
          <w:rFonts w:ascii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258CE">
        <w:rPr>
          <w:rFonts w:ascii="Sylfaen" w:hAnsi="Sylfaen" w:cs="Sylfaen"/>
          <w:sz w:val="22"/>
          <w:szCs w:val="22"/>
          <w:lang w:val="ka-GE"/>
        </w:rPr>
        <w:t>504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258CE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C258CE">
        <w:rPr>
          <w:rFonts w:ascii="Sylfaen" w:hAnsi="Sylfaen" w:cs="Sylfaen"/>
          <w:sz w:val="22"/>
          <w:szCs w:val="22"/>
          <w:lang w:val="ka-GE"/>
        </w:rPr>
        <w:t>17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258CE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946034">
        <w:rPr>
          <w:rFonts w:ascii="Sylfaen" w:hAnsi="Sylfaen" w:cs="Sylfaen"/>
          <w:sz w:val="22"/>
          <w:szCs w:val="22"/>
          <w:lang w:val="ka-GE"/>
        </w:rPr>
        <w:t>გაიზარ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0A339D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258CE">
        <w:rPr>
          <w:rFonts w:ascii="Sylfaen" w:hAnsi="Sylfaen" w:cs="Sylfaen"/>
          <w:sz w:val="22"/>
          <w:szCs w:val="22"/>
          <w:lang w:val="ka-GE"/>
        </w:rPr>
        <w:t>971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258CE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46034">
        <w:rPr>
          <w:rFonts w:ascii="Sylfaen" w:hAnsi="Sylfaen" w:cs="Sylfaen"/>
          <w:sz w:val="22"/>
          <w:szCs w:val="22"/>
          <w:lang w:val="ka-GE"/>
        </w:rPr>
        <w:t>ში მთლიანი დეპოზიტები 1</w:t>
      </w:r>
      <w:r w:rsidR="008D394D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394D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გაიზარდა, მათ შორის დეპოზიტები ეროვნულ ვალუტაში </w:t>
      </w:r>
      <w:r w:rsidR="008D394D">
        <w:rPr>
          <w:rFonts w:ascii="Sylfaen" w:hAnsi="Sylfaen" w:cs="Sylfaen"/>
          <w:sz w:val="22"/>
          <w:szCs w:val="22"/>
          <w:lang w:val="ka-GE"/>
        </w:rPr>
        <w:t>21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394D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დეპოზიტები უცხოურ ვალუტაში </w:t>
      </w:r>
      <w:r w:rsidR="008C71E3" w:rsidRPr="00946034">
        <w:rPr>
          <w:rFonts w:ascii="Sylfaen" w:hAnsi="Sylfaen" w:cs="Sylfaen"/>
          <w:sz w:val="22"/>
          <w:szCs w:val="22"/>
          <w:lang w:val="ka-GE"/>
        </w:rPr>
        <w:t>1</w:t>
      </w:r>
      <w:r w:rsidR="008D394D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394D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გაიზარდა. 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lastRenderedPageBreak/>
        <w:t>201</w:t>
      </w:r>
      <w:r w:rsidR="00222775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8D394D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ში, წინა წლის დეკემბერთან შედარებით დოლარიზაციის კოეფიციენტი </w:t>
      </w:r>
      <w:r w:rsidR="0013604E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3604E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946034"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946034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946034">
        <w:rPr>
          <w:rFonts w:ascii="Sylfaen" w:hAnsi="Sylfaen" w:cs="Sylfaen"/>
          <w:sz w:val="22"/>
          <w:szCs w:val="22"/>
          <w:lang w:val="ka-GE"/>
        </w:rPr>
        <w:t>6</w:t>
      </w:r>
      <w:r w:rsidR="0013604E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3604E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 w:rsidR="008D394D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394D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946034">
        <w:rPr>
          <w:rFonts w:ascii="Sylfaen" w:hAnsi="Sylfaen" w:cs="Sylfaen"/>
          <w:sz w:val="22"/>
          <w:szCs w:val="22"/>
          <w:lang w:val="ka-GE"/>
        </w:rPr>
        <w:t>შემცირ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576460" w:rsidRPr="00946034">
        <w:rPr>
          <w:rFonts w:ascii="Sylfaen" w:hAnsi="Sylfaen" w:cs="Sylfaen"/>
          <w:sz w:val="22"/>
          <w:szCs w:val="22"/>
          <w:lang w:val="ka-GE"/>
        </w:rPr>
        <w:t>5</w:t>
      </w:r>
      <w:r w:rsidR="008D394D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394D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2E372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:rsidR="009C3AA8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BE2AAE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192A0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="00E063A5" w:rsidRPr="00946034">
        <w:rPr>
          <w:rFonts w:ascii="Sylfaen" w:hAnsi="Sylfaen" w:cs="Sylfaen"/>
          <w:sz w:val="22"/>
          <w:szCs w:val="22"/>
          <w:lang w:val="ka-GE"/>
        </w:rPr>
        <w:t>ში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საქართველოში საქონლით საგარეო სავაჭრო ბრუნვამ </w:t>
      </w:r>
      <w:r w:rsidR="00192A07">
        <w:rPr>
          <w:rFonts w:ascii="Sylfaen" w:hAnsi="Sylfaen" w:cs="Sylfaen"/>
          <w:sz w:val="22"/>
          <w:szCs w:val="22"/>
          <w:lang w:val="ka-GE"/>
        </w:rPr>
        <w:t>9</w:t>
      </w:r>
      <w:r w:rsidR="009C3AA8"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92A07">
        <w:rPr>
          <w:rFonts w:ascii="Sylfaen" w:hAnsi="Sylfaen" w:cs="Sylfaen"/>
          <w:sz w:val="22"/>
          <w:szCs w:val="22"/>
          <w:lang w:val="ka-GE"/>
        </w:rPr>
        <w:t>124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8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DF7F01" w:rsidRPr="00946034">
        <w:rPr>
          <w:rFonts w:ascii="Sylfaen" w:hAnsi="Sylfaen" w:cs="Sylfaen"/>
          <w:sz w:val="22"/>
          <w:szCs w:val="22"/>
          <w:lang w:val="ka-GE"/>
        </w:rPr>
        <w:t>2</w:t>
      </w:r>
      <w:r w:rsidR="00192A07">
        <w:rPr>
          <w:rFonts w:ascii="Sylfaen" w:hAnsi="Sylfaen" w:cs="Sylfaen"/>
          <w:sz w:val="22"/>
          <w:szCs w:val="22"/>
          <w:lang w:val="ka-GE"/>
        </w:rPr>
        <w:t>0</w:t>
      </w:r>
      <w:r w:rsidR="00CE3271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8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მეტია; აქედან ექსპორტი </w:t>
      </w:r>
      <w:r w:rsidR="00E063A5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92A07">
        <w:rPr>
          <w:rFonts w:ascii="Sylfaen" w:hAnsi="Sylfaen" w:cs="Sylfaen"/>
          <w:sz w:val="22"/>
          <w:szCs w:val="22"/>
          <w:lang w:val="ka-GE"/>
        </w:rPr>
        <w:t>2</w:t>
      </w:r>
      <w:r w:rsidR="00E063A5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92A07">
        <w:rPr>
          <w:rFonts w:ascii="Sylfaen" w:hAnsi="Sylfaen" w:cs="Sylfaen"/>
          <w:sz w:val="22"/>
          <w:szCs w:val="22"/>
          <w:lang w:val="ka-GE"/>
        </w:rPr>
        <w:t>448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1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B16446" w:rsidRPr="00946034">
        <w:rPr>
          <w:rFonts w:ascii="Sylfaen" w:hAnsi="Sylfaen" w:cs="Sylfaen"/>
          <w:sz w:val="22"/>
          <w:szCs w:val="22"/>
          <w:lang w:val="ka-GE"/>
        </w:rPr>
        <w:t>2</w:t>
      </w:r>
      <w:r w:rsidR="00192A07">
        <w:rPr>
          <w:rFonts w:ascii="Sylfaen" w:hAnsi="Sylfaen" w:cs="Sylfaen"/>
          <w:sz w:val="22"/>
          <w:szCs w:val="22"/>
          <w:lang w:val="ka-GE"/>
        </w:rPr>
        <w:t>5</w:t>
      </w:r>
      <w:r w:rsidR="00E063A5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7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მეტი), ხოლო იმპორტი </w:t>
      </w:r>
      <w:r w:rsidR="00192A07">
        <w:rPr>
          <w:rFonts w:ascii="Sylfaen" w:hAnsi="Sylfaen" w:cs="Sylfaen"/>
          <w:sz w:val="22"/>
          <w:szCs w:val="22"/>
          <w:lang w:val="ka-GE"/>
        </w:rPr>
        <w:t>6</w:t>
      </w:r>
      <w:r w:rsidR="009C3AA8"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92A07">
        <w:rPr>
          <w:rFonts w:ascii="Sylfaen" w:hAnsi="Sylfaen" w:cs="Sylfaen"/>
          <w:sz w:val="22"/>
          <w:szCs w:val="22"/>
          <w:lang w:val="ka-GE"/>
        </w:rPr>
        <w:t>676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7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192A07">
        <w:rPr>
          <w:rFonts w:ascii="Sylfaen" w:hAnsi="Sylfaen" w:cs="Sylfaen"/>
          <w:sz w:val="22"/>
          <w:szCs w:val="22"/>
          <w:lang w:val="ka-GE"/>
        </w:rPr>
        <w:t>19</w:t>
      </w:r>
      <w:r w:rsidR="00E063A5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1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 საქართველოს უარყოფითმა სავაჭრო ბალანსმა 201</w:t>
      </w:r>
      <w:r w:rsidR="00B16446" w:rsidRPr="00946034">
        <w:rPr>
          <w:rFonts w:ascii="Sylfaen" w:hAnsi="Sylfaen" w:cs="Sylfaen"/>
          <w:sz w:val="22"/>
          <w:szCs w:val="22"/>
          <w:lang w:val="ka-GE"/>
        </w:rPr>
        <w:t>8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192A0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="00E063A5" w:rsidRPr="00946034">
        <w:rPr>
          <w:rFonts w:ascii="Sylfaen" w:hAnsi="Sylfaen" w:cs="Sylfaen"/>
          <w:sz w:val="22"/>
          <w:szCs w:val="22"/>
          <w:lang w:val="ka-GE"/>
        </w:rPr>
        <w:t>ში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446" w:rsidRPr="00946034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192A07">
        <w:rPr>
          <w:rFonts w:ascii="Sylfaen" w:hAnsi="Sylfaen" w:cs="Sylfaen"/>
          <w:sz w:val="22"/>
          <w:szCs w:val="22"/>
          <w:lang w:val="ka-GE"/>
        </w:rPr>
        <w:t>4</w:t>
      </w:r>
      <w:r w:rsidR="00901376"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92A07">
        <w:rPr>
          <w:rFonts w:ascii="Sylfaen" w:hAnsi="Sylfaen" w:cs="Sylfaen"/>
          <w:sz w:val="22"/>
          <w:szCs w:val="22"/>
          <w:lang w:val="ka-GE"/>
        </w:rPr>
        <w:t>228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192A07">
        <w:rPr>
          <w:rFonts w:ascii="Sylfaen" w:hAnsi="Sylfaen" w:cs="Sylfaen"/>
          <w:sz w:val="22"/>
          <w:szCs w:val="22"/>
          <w:lang w:val="ka-GE"/>
        </w:rPr>
        <w:t>6</w:t>
      </w:r>
      <w:r w:rsidR="009C3AA8"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:rsidR="0045544E" w:rsidRPr="00305C7C" w:rsidRDefault="00305C7C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05C7C">
        <w:rPr>
          <w:rFonts w:ascii="Sylfaen" w:hAnsi="Sylfaen" w:cs="Sylfaen"/>
          <w:sz w:val="22"/>
          <w:szCs w:val="22"/>
          <w:lang w:val="ka-GE"/>
        </w:rPr>
        <w:t>2018 წლის იანვარ-</w:t>
      </w:r>
      <w:r>
        <w:rPr>
          <w:rFonts w:ascii="Sylfaen" w:hAnsi="Sylfaen" w:cs="Sylfaen"/>
          <w:sz w:val="22"/>
          <w:szCs w:val="22"/>
          <w:lang w:val="ka-GE"/>
        </w:rPr>
        <w:t>სექტემბერში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მთლიან საქონელბრუნვაში ევროკავშირის წილი </w:t>
      </w:r>
      <w:r w:rsidRPr="000275BF">
        <w:rPr>
          <w:rFonts w:ascii="Sylfaen" w:hAnsi="Sylfaen" w:cs="Sylfaen"/>
          <w:sz w:val="22"/>
          <w:szCs w:val="22"/>
          <w:lang w:val="ka-GE"/>
        </w:rPr>
        <w:t>2</w:t>
      </w:r>
      <w:r w:rsidR="000275BF" w:rsidRPr="000275BF">
        <w:rPr>
          <w:rFonts w:ascii="Sylfaen" w:hAnsi="Sylfaen" w:cs="Sylfaen"/>
          <w:sz w:val="22"/>
          <w:szCs w:val="22"/>
          <w:lang w:val="ka-GE"/>
        </w:rPr>
        <w:t>7</w:t>
      </w:r>
      <w:r w:rsidRPr="000275BF">
        <w:rPr>
          <w:rFonts w:ascii="Sylfaen" w:hAnsi="Sylfaen" w:cs="Sylfaen"/>
          <w:sz w:val="22"/>
          <w:szCs w:val="22"/>
          <w:lang w:val="ka-GE"/>
        </w:rPr>
        <w:t>.</w:t>
      </w:r>
      <w:r w:rsidR="000275BF" w:rsidRPr="000275BF">
        <w:rPr>
          <w:rFonts w:ascii="Sylfaen" w:hAnsi="Sylfaen" w:cs="Sylfaen"/>
          <w:sz w:val="22"/>
          <w:szCs w:val="22"/>
          <w:lang w:val="ka-GE"/>
        </w:rPr>
        <w:t>2</w:t>
      </w:r>
      <w:r w:rsidRPr="00305C7C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 w:rsidRPr="00305C7C">
        <w:rPr>
          <w:rFonts w:ascii="Sylfaen" w:hAnsi="Sylfaen" w:cs="Sylfaen"/>
          <w:sz w:val="22"/>
          <w:szCs w:val="22"/>
          <w:lang w:val="ka-GE"/>
        </w:rPr>
        <w:t>პროცენტს შეადგენს. თურქეთის - 1</w:t>
      </w:r>
      <w:r>
        <w:rPr>
          <w:rFonts w:ascii="Sylfaen" w:hAnsi="Sylfaen" w:cs="Sylfaen"/>
          <w:sz w:val="22"/>
          <w:szCs w:val="22"/>
          <w:lang w:val="ka-GE"/>
        </w:rPr>
        <w:t>3</w:t>
      </w:r>
      <w:r w:rsidRPr="00305C7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7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პროცენტს, რუსეთის - 10.9 პროცენტს, ჩინეთის - 8.</w:t>
      </w:r>
      <w:r>
        <w:rPr>
          <w:rFonts w:ascii="Sylfaen" w:hAnsi="Sylfaen" w:cs="Sylfaen"/>
          <w:sz w:val="22"/>
          <w:szCs w:val="22"/>
          <w:lang w:val="ka-GE"/>
        </w:rPr>
        <w:t>9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="000971D8">
        <w:rPr>
          <w:rFonts w:ascii="Sylfaen" w:hAnsi="Sylfaen" w:cs="Sylfaen"/>
          <w:sz w:val="22"/>
          <w:szCs w:val="22"/>
          <w:lang w:val="ka-GE"/>
        </w:rPr>
        <w:t>, აზერბაიჯანის - 8.1 პროცენტს</w:t>
      </w:r>
      <w:r w:rsidRPr="00305C7C">
        <w:rPr>
          <w:rFonts w:ascii="Sylfaen" w:hAnsi="Sylfaen" w:cs="Sylfaen"/>
          <w:sz w:val="22"/>
          <w:szCs w:val="22"/>
          <w:lang w:val="ka-GE"/>
        </w:rPr>
        <w:t>.</w:t>
      </w:r>
    </w:p>
    <w:p w:rsidR="00305C7C" w:rsidRPr="00305C7C" w:rsidRDefault="00305C7C" w:rsidP="00305C7C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05C7C">
        <w:rPr>
          <w:rFonts w:ascii="Sylfaen" w:hAnsi="Sylfaen" w:cs="Sylfaen"/>
          <w:sz w:val="22"/>
          <w:szCs w:val="22"/>
          <w:lang w:val="ka-GE"/>
        </w:rPr>
        <w:t xml:space="preserve">მთლიან ექსპორტში ევროკავშირის წილი </w:t>
      </w:r>
      <w:r>
        <w:rPr>
          <w:rFonts w:ascii="Sylfaen" w:hAnsi="Sylfaen" w:cs="Sylfaen"/>
          <w:sz w:val="22"/>
          <w:szCs w:val="22"/>
          <w:lang w:val="ka-GE"/>
        </w:rPr>
        <w:t>21</w:t>
      </w:r>
      <w:r w:rsidRPr="00305C7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8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შეადგენს. </w:t>
      </w:r>
      <w:r w:rsidR="00E153B9" w:rsidRPr="00305C7C">
        <w:rPr>
          <w:rFonts w:ascii="Sylfaen" w:hAnsi="Sylfaen" w:cs="Sylfaen"/>
          <w:sz w:val="22"/>
          <w:szCs w:val="22"/>
          <w:lang w:val="ka-GE"/>
        </w:rPr>
        <w:t>აზერბაიჯანის - 1</w:t>
      </w:r>
      <w:r w:rsidR="00E153B9">
        <w:rPr>
          <w:rFonts w:ascii="Sylfaen" w:hAnsi="Sylfaen" w:cs="Sylfaen"/>
          <w:sz w:val="22"/>
          <w:szCs w:val="22"/>
          <w:lang w:val="ka-GE"/>
        </w:rPr>
        <w:t>4</w:t>
      </w:r>
      <w:r w:rsidR="00E153B9" w:rsidRPr="00305C7C">
        <w:rPr>
          <w:rFonts w:ascii="Sylfaen" w:hAnsi="Sylfaen" w:cs="Sylfaen"/>
          <w:sz w:val="22"/>
          <w:szCs w:val="22"/>
          <w:lang w:val="ka-GE"/>
        </w:rPr>
        <w:t>.</w:t>
      </w:r>
      <w:r w:rsidR="00E153B9">
        <w:rPr>
          <w:rFonts w:ascii="Sylfaen" w:hAnsi="Sylfaen" w:cs="Sylfaen"/>
          <w:sz w:val="22"/>
          <w:szCs w:val="22"/>
          <w:lang w:val="ka-GE"/>
        </w:rPr>
        <w:t>0</w:t>
      </w:r>
      <w:r w:rsidR="00E153B9"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პროცენტს,</w:t>
      </w:r>
      <w:r w:rsidR="00E153B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05C7C">
        <w:rPr>
          <w:rFonts w:ascii="Sylfaen" w:hAnsi="Sylfaen" w:cs="Sylfaen"/>
          <w:sz w:val="22"/>
          <w:szCs w:val="22"/>
          <w:lang w:val="ka-GE"/>
        </w:rPr>
        <w:t>რუსეთის - 12.</w:t>
      </w:r>
      <w:r>
        <w:rPr>
          <w:rFonts w:ascii="Sylfaen" w:hAnsi="Sylfaen" w:cs="Sylfaen"/>
          <w:sz w:val="22"/>
          <w:szCs w:val="22"/>
          <w:lang w:val="ka-GE"/>
        </w:rPr>
        <w:t>9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E153B9" w:rsidRPr="00305C7C">
        <w:rPr>
          <w:rFonts w:ascii="Sylfaen" w:hAnsi="Sylfaen" w:cs="Sylfaen"/>
          <w:sz w:val="22"/>
          <w:szCs w:val="22"/>
          <w:lang w:val="ka-GE"/>
        </w:rPr>
        <w:t xml:space="preserve">სომხეთის - </w:t>
      </w:r>
      <w:r w:rsidR="00E153B9">
        <w:rPr>
          <w:rFonts w:ascii="Sylfaen" w:hAnsi="Sylfaen" w:cs="Sylfaen"/>
          <w:sz w:val="22"/>
          <w:szCs w:val="22"/>
          <w:lang w:val="ka-GE"/>
        </w:rPr>
        <w:t>8</w:t>
      </w:r>
      <w:r w:rsidR="00E153B9" w:rsidRPr="00305C7C">
        <w:rPr>
          <w:rFonts w:ascii="Sylfaen" w:hAnsi="Sylfaen" w:cs="Sylfaen"/>
          <w:sz w:val="22"/>
          <w:szCs w:val="22"/>
          <w:lang w:val="ka-GE"/>
        </w:rPr>
        <w:t>.</w:t>
      </w:r>
      <w:r w:rsidR="00E153B9">
        <w:rPr>
          <w:rFonts w:ascii="Sylfaen" w:hAnsi="Sylfaen" w:cs="Sylfaen"/>
          <w:sz w:val="22"/>
          <w:szCs w:val="22"/>
          <w:lang w:val="ka-GE"/>
        </w:rPr>
        <w:t>1</w:t>
      </w:r>
      <w:r w:rsidR="00E153B9"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თურქეთის - </w:t>
      </w:r>
      <w:r>
        <w:rPr>
          <w:rFonts w:ascii="Sylfaen" w:hAnsi="Sylfaen" w:cs="Sylfaen"/>
          <w:sz w:val="22"/>
          <w:szCs w:val="22"/>
          <w:lang w:val="ka-GE"/>
        </w:rPr>
        <w:t>7</w:t>
      </w:r>
      <w:r w:rsidRPr="00305C7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9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პროცენტს, ჩინეთის - </w:t>
      </w:r>
      <w:r>
        <w:rPr>
          <w:rFonts w:ascii="Sylfaen" w:hAnsi="Sylfaen" w:cs="Sylfaen"/>
          <w:sz w:val="22"/>
          <w:szCs w:val="22"/>
          <w:lang w:val="ka-GE"/>
        </w:rPr>
        <w:t>6</w:t>
      </w:r>
      <w:r w:rsidRPr="00305C7C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7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პროცენტს. </w:t>
      </w:r>
    </w:p>
    <w:p w:rsidR="0045544E" w:rsidRPr="00946034" w:rsidRDefault="00305C7C" w:rsidP="00305C7C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05C7C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 29.</w:t>
      </w:r>
      <w:r w:rsidR="000332F4">
        <w:rPr>
          <w:rFonts w:ascii="Sylfaen" w:hAnsi="Sylfaen" w:cs="Sylfaen"/>
          <w:sz w:val="22"/>
          <w:szCs w:val="22"/>
          <w:lang w:val="ka-GE"/>
        </w:rPr>
        <w:t>2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პროცენტია. თურქეთის - 1</w:t>
      </w:r>
      <w:r w:rsidR="000332F4">
        <w:rPr>
          <w:rFonts w:ascii="Sylfaen" w:hAnsi="Sylfaen" w:cs="Sylfaen"/>
          <w:sz w:val="22"/>
          <w:szCs w:val="22"/>
          <w:lang w:val="ka-GE"/>
        </w:rPr>
        <w:t>5</w:t>
      </w:r>
      <w:r w:rsidRPr="00305C7C">
        <w:rPr>
          <w:rFonts w:ascii="Sylfaen" w:hAnsi="Sylfaen" w:cs="Sylfaen"/>
          <w:sz w:val="22"/>
          <w:szCs w:val="22"/>
          <w:lang w:val="ka-GE"/>
        </w:rPr>
        <w:t>.</w:t>
      </w:r>
      <w:r w:rsidR="000332F4">
        <w:rPr>
          <w:rFonts w:ascii="Sylfaen" w:hAnsi="Sylfaen" w:cs="Sylfaen"/>
          <w:sz w:val="22"/>
          <w:szCs w:val="22"/>
          <w:lang w:val="ka-GE"/>
        </w:rPr>
        <w:t>9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პროცენტი,  რუსეთის - 10.1 პროცენტი, ჩინეთის - 9.</w:t>
      </w:r>
      <w:r w:rsidR="000332F4">
        <w:rPr>
          <w:rFonts w:ascii="Sylfaen" w:hAnsi="Sylfaen" w:cs="Sylfaen"/>
          <w:sz w:val="22"/>
          <w:szCs w:val="22"/>
          <w:lang w:val="ka-GE"/>
        </w:rPr>
        <w:t>7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პროცენტი, აზერბაიჯანის - 6.</w:t>
      </w:r>
      <w:r w:rsidR="000332F4">
        <w:rPr>
          <w:rFonts w:ascii="Sylfaen" w:hAnsi="Sylfaen" w:cs="Sylfaen"/>
          <w:sz w:val="22"/>
          <w:szCs w:val="22"/>
          <w:lang w:val="ka-GE"/>
        </w:rPr>
        <w:t>0</w:t>
      </w:r>
      <w:r w:rsidRPr="00305C7C">
        <w:rPr>
          <w:rFonts w:ascii="Sylfaen" w:hAnsi="Sylfaen" w:cs="Sylfaen"/>
          <w:sz w:val="22"/>
          <w:szCs w:val="22"/>
          <w:lang w:val="ka-GE"/>
        </w:rPr>
        <w:t xml:space="preserve"> პროცენტი.</w:t>
      </w:r>
      <w:r w:rsidR="0045544E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</w:t>
      </w:r>
      <w:r w:rsidR="00576460" w:rsidRPr="00946034">
        <w:rPr>
          <w:rFonts w:ascii="Sylfaen" w:hAnsi="Sylfaen" w:cs="Sylfaen"/>
          <w:sz w:val="22"/>
          <w:szCs w:val="22"/>
          <w:lang w:val="ka-GE"/>
        </w:rPr>
        <w:t>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38A8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3538A8" w:rsidRPr="00946034">
        <w:rPr>
          <w:rFonts w:ascii="Sylfaen" w:hAnsi="Sylfaen" w:cs="Sylfaen"/>
          <w:sz w:val="22"/>
          <w:szCs w:val="22"/>
          <w:lang w:val="ka-GE"/>
        </w:rPr>
        <w:t>მსუბუქი ავტომობილები 1</w:t>
      </w:r>
      <w:r w:rsidR="003538A8">
        <w:rPr>
          <w:rFonts w:ascii="Sylfaen" w:hAnsi="Sylfaen" w:cs="Sylfaen"/>
          <w:sz w:val="22"/>
          <w:szCs w:val="22"/>
          <w:lang w:val="ka-GE"/>
        </w:rPr>
        <w:t>1</w:t>
      </w:r>
      <w:r w:rsidR="003538A8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38A8">
        <w:rPr>
          <w:rFonts w:ascii="Sylfaen" w:hAnsi="Sylfaen" w:cs="Sylfaen"/>
          <w:sz w:val="22"/>
          <w:szCs w:val="22"/>
          <w:lang w:val="ka-GE"/>
        </w:rPr>
        <w:t>4</w:t>
      </w:r>
      <w:r w:rsidR="003538A8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პროცენტი,</w:t>
      </w:r>
      <w:r w:rsidR="003538A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>ფეროშენადნობები 1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1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38A8">
        <w:rPr>
          <w:rFonts w:ascii="Sylfaen" w:hAnsi="Sylfaen" w:cs="Sylfaen"/>
          <w:sz w:val="22"/>
          <w:szCs w:val="22"/>
          <w:lang w:val="ka-GE"/>
        </w:rPr>
        <w:t>1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პროცენტი, ყურძნის ნატურალური ღვინოები 5.</w:t>
      </w:r>
      <w:r w:rsidR="003538A8">
        <w:rPr>
          <w:rFonts w:ascii="Sylfaen" w:hAnsi="Sylfaen" w:cs="Sylfaen"/>
          <w:sz w:val="22"/>
          <w:szCs w:val="22"/>
          <w:lang w:val="ka-GE"/>
        </w:rPr>
        <w:t>7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პროცენტი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 xml:space="preserve"> და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მედიკამენტები დაფასოებული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38A8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45544E" w:rsidRPr="00946034" w:rsidRDefault="0045544E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>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9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115F">
        <w:rPr>
          <w:rFonts w:ascii="Sylfaen" w:hAnsi="Sylfaen" w:cs="Sylfaen"/>
          <w:sz w:val="22"/>
          <w:szCs w:val="22"/>
          <w:lang w:val="ka-GE"/>
        </w:rPr>
        <w:t>7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პროცენტიანი წილი უკავია. შემდეგ მოდიან: 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17637B" w:rsidRPr="00946034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115F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 4.</w:t>
      </w:r>
      <w:r w:rsidR="008D115F">
        <w:rPr>
          <w:rFonts w:ascii="Sylfaen" w:hAnsi="Sylfaen" w:cs="Sylfaen"/>
          <w:sz w:val="22"/>
          <w:szCs w:val="22"/>
          <w:lang w:val="ka-GE"/>
        </w:rPr>
        <w:t>4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8D115F">
        <w:rPr>
          <w:rFonts w:ascii="Sylfaen" w:hAnsi="Sylfaen" w:cs="Sylfaen"/>
          <w:sz w:val="22"/>
          <w:szCs w:val="22"/>
          <w:lang w:val="ka-GE"/>
        </w:rPr>
        <w:t>, სამკურნალო საშუალებები დაფასოებული 3.6 პროცენტი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 xml:space="preserve">ნავთობის აირები და აირისებრი ნახშირწყალბადები </w:t>
      </w:r>
      <w:r w:rsidR="000F3BF5" w:rsidRPr="00946034">
        <w:rPr>
          <w:rFonts w:ascii="Sylfaen" w:hAnsi="Sylfaen" w:cs="Sylfaen"/>
          <w:sz w:val="22"/>
          <w:szCs w:val="22"/>
          <w:lang w:val="ka-GE"/>
        </w:rPr>
        <w:t>3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8D115F">
        <w:rPr>
          <w:rFonts w:ascii="Sylfaen" w:hAnsi="Sylfaen" w:cs="Sylfaen"/>
          <w:sz w:val="22"/>
          <w:szCs w:val="22"/>
          <w:lang w:val="ka-GE"/>
        </w:rPr>
        <w:t>0</w:t>
      </w:r>
      <w:r w:rsidR="00067CA5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17637B" w:rsidRPr="00946034" w:rsidRDefault="0017637B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BE2AAE" w:rsidRPr="00946034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6E1C33">
        <w:rPr>
          <w:rFonts w:ascii="Sylfaen" w:hAnsi="Sylfaen" w:cs="Sylfaen"/>
          <w:sz w:val="22"/>
          <w:szCs w:val="22"/>
          <w:lang w:val="ka-GE"/>
        </w:rPr>
        <w:t>სექტემბერშ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 საქართველოს საგარეო სავაჭრო ბრუნვამ ევროკავშირის ქვეყნებთან </w:t>
      </w:r>
      <w:r w:rsidR="00C258CE">
        <w:rPr>
          <w:rFonts w:ascii="Sylfaen" w:hAnsi="Sylfaen" w:cs="Sylfaen"/>
          <w:sz w:val="22"/>
          <w:szCs w:val="22"/>
          <w:lang w:val="ka-GE"/>
        </w:rPr>
        <w:t>2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258CE">
        <w:rPr>
          <w:rFonts w:ascii="Sylfaen" w:hAnsi="Sylfaen" w:cs="Sylfaen"/>
          <w:sz w:val="22"/>
          <w:szCs w:val="22"/>
          <w:lang w:val="ka-GE"/>
        </w:rPr>
        <w:t>483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258CE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შესაბამისი პერიოდის მაჩვენებელზე </w:t>
      </w:r>
      <w:r w:rsidR="00C258CE">
        <w:rPr>
          <w:rFonts w:ascii="Sylfaen" w:hAnsi="Sylfaen" w:cs="Sylfaen"/>
          <w:sz w:val="22"/>
          <w:szCs w:val="22"/>
          <w:lang w:val="ka-GE"/>
        </w:rPr>
        <w:t>19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258CE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მეტია. აქედან ექსპორტი </w:t>
      </w:r>
      <w:r w:rsidR="006E1C33">
        <w:rPr>
          <w:rFonts w:ascii="Sylfaen" w:hAnsi="Sylfaen" w:cs="Sylfaen"/>
          <w:sz w:val="22"/>
          <w:szCs w:val="22"/>
          <w:lang w:val="ka-GE"/>
        </w:rPr>
        <w:t>533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E1C33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იყო (</w:t>
      </w:r>
      <w:r w:rsidR="006E1C33">
        <w:rPr>
          <w:rFonts w:ascii="Sylfaen" w:hAnsi="Sylfaen" w:cs="Sylfaen"/>
          <w:sz w:val="22"/>
          <w:szCs w:val="22"/>
          <w:lang w:val="ka-GE"/>
        </w:rPr>
        <w:t>13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E1C33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მეტი), ხოლო იმპორტი 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6E1C33">
        <w:rPr>
          <w:rFonts w:ascii="Sylfaen" w:hAnsi="Sylfaen" w:cs="Sylfaen"/>
          <w:sz w:val="22"/>
          <w:szCs w:val="22"/>
          <w:lang w:val="ka-GE"/>
        </w:rPr>
        <w:t>950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E1C33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(</w:t>
      </w:r>
      <w:r w:rsidR="00DD5C58" w:rsidRPr="00946034">
        <w:rPr>
          <w:rFonts w:ascii="Sylfaen" w:hAnsi="Sylfaen" w:cs="Sylfaen"/>
          <w:sz w:val="22"/>
          <w:szCs w:val="22"/>
          <w:lang w:val="ka-GE"/>
        </w:rPr>
        <w:t>2</w:t>
      </w:r>
      <w:r w:rsidR="006E1C33">
        <w:rPr>
          <w:rFonts w:ascii="Sylfaen" w:hAnsi="Sylfaen" w:cs="Sylfaen"/>
          <w:sz w:val="22"/>
          <w:szCs w:val="22"/>
          <w:lang w:val="ka-GE"/>
        </w:rPr>
        <w:t>1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E1C33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</w:t>
      </w:r>
    </w:p>
    <w:p w:rsidR="00D911DC" w:rsidRPr="00946034" w:rsidRDefault="0017637B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დსთ-ის ქვეყნებთან საგარეო სავაჭრო ბრუნვამ </w:t>
      </w:r>
      <w:r w:rsidR="00693A02">
        <w:rPr>
          <w:rFonts w:ascii="Sylfaen" w:hAnsi="Sylfaen" w:cs="Sylfaen"/>
          <w:sz w:val="22"/>
          <w:szCs w:val="22"/>
          <w:lang w:val="ka-GE"/>
        </w:rPr>
        <w:t>3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93A02">
        <w:rPr>
          <w:rFonts w:ascii="Sylfaen" w:hAnsi="Sylfaen" w:cs="Sylfaen"/>
          <w:sz w:val="22"/>
          <w:szCs w:val="22"/>
          <w:lang w:val="ka-GE"/>
        </w:rPr>
        <w:t>104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DD5C58" w:rsidRPr="00946034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(201</w:t>
      </w:r>
      <w:r w:rsidR="00BE2AAE" w:rsidRPr="00946034"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693A02">
        <w:rPr>
          <w:rFonts w:ascii="Sylfaen" w:hAnsi="Sylfaen" w:cs="Sylfaen"/>
          <w:sz w:val="22"/>
          <w:szCs w:val="22"/>
          <w:lang w:val="ka-GE"/>
        </w:rPr>
        <w:t>სექტემბერთ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ან შედარებით </w:t>
      </w:r>
      <w:r w:rsidR="00693A02">
        <w:rPr>
          <w:rFonts w:ascii="Sylfaen" w:hAnsi="Sylfaen" w:cs="Sylfaen"/>
          <w:sz w:val="22"/>
          <w:szCs w:val="22"/>
          <w:lang w:val="ka-GE"/>
        </w:rPr>
        <w:t>29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93A02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 აქედან ექსპორტი </w:t>
      </w:r>
      <w:r w:rsidR="00693A02">
        <w:rPr>
          <w:rFonts w:ascii="Sylfaen" w:hAnsi="Sylfaen" w:cs="Sylfaen"/>
          <w:sz w:val="22"/>
          <w:szCs w:val="22"/>
          <w:lang w:val="ka-GE"/>
        </w:rPr>
        <w:t>1 161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93A02"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(</w:t>
      </w:r>
      <w:r w:rsidR="00693A02">
        <w:rPr>
          <w:rFonts w:ascii="Sylfaen" w:hAnsi="Sylfaen" w:cs="Sylfaen"/>
          <w:sz w:val="22"/>
          <w:szCs w:val="22"/>
          <w:lang w:val="ka-GE"/>
        </w:rPr>
        <w:t>47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93A02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მეტი), ხოლო იმპორტი 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693A02">
        <w:rPr>
          <w:rFonts w:ascii="Sylfaen" w:hAnsi="Sylfaen" w:cs="Sylfaen"/>
          <w:sz w:val="22"/>
          <w:szCs w:val="22"/>
          <w:lang w:val="ka-GE"/>
        </w:rPr>
        <w:t>942</w:t>
      </w:r>
      <w:r w:rsidR="00A25CFB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93A02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მლნ აშშ დოლარი იყო (2</w:t>
      </w:r>
      <w:r w:rsidR="00693A02">
        <w:rPr>
          <w:rFonts w:ascii="Sylfaen" w:hAnsi="Sylfaen" w:cs="Sylfaen"/>
          <w:sz w:val="22"/>
          <w:szCs w:val="22"/>
          <w:lang w:val="ka-GE"/>
        </w:rPr>
        <w:t>0</w:t>
      </w:r>
      <w:r w:rsidR="00DC76A0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693A02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</w:t>
      </w:r>
    </w:p>
    <w:p w:rsidR="0017637B" w:rsidRPr="00946034" w:rsidRDefault="0017637B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911DC" w:rsidRPr="00946034" w:rsidRDefault="00D911DC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:rsidR="00D911DC" w:rsidRPr="00946034" w:rsidRDefault="00D911DC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  <w:t>201</w:t>
      </w:r>
      <w:r w:rsidR="00BE2AAE" w:rsidRPr="00946034"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="00380CFE" w:rsidRPr="00946034">
        <w:rPr>
          <w:rFonts w:ascii="Sylfaen" w:eastAsia="Sylfaen" w:hAnsi="Sylfaen" w:cs="Sylfaen"/>
          <w:sz w:val="22"/>
          <w:szCs w:val="22"/>
          <w:lang w:val="ka-GE"/>
        </w:rPr>
        <w:t>იანვარ-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სექტემბერ</w:t>
      </w:r>
      <w:r w:rsidR="00380CFE" w:rsidRPr="00946034">
        <w:rPr>
          <w:rFonts w:ascii="Sylfaen" w:eastAsia="Sylfaen" w:hAnsi="Sylfaen" w:cs="Sylfaen"/>
          <w:sz w:val="22"/>
          <w:szCs w:val="22"/>
          <w:lang w:val="ka-GE"/>
        </w:rPr>
        <w:t>ში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ფულადი 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t xml:space="preserve">გზავნილები წინა წლის შესაბამის პერიოდთან შედარებით </w:t>
      </w:r>
      <w:r w:rsidR="00BE2AAE" w:rsidRPr="00946034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C5C7F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8C5C7F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>ოცენტით გაიზარდა</w:t>
      </w:r>
      <w:r w:rsidR="008C5C7F">
        <w:rPr>
          <w:rFonts w:ascii="Sylfaen" w:eastAsia="Sylfaen" w:hAnsi="Sylfaen" w:cs="Sylfaen"/>
          <w:sz w:val="22"/>
          <w:szCs w:val="22"/>
          <w:lang w:val="ka-GE"/>
        </w:rPr>
        <w:t xml:space="preserve"> და 988.5 მლნ აშშ დოლარი შეადგინა</w:t>
      </w:r>
      <w:r w:rsidR="00465473">
        <w:rPr>
          <w:rFonts w:ascii="Sylfaen" w:eastAsia="Sylfaen" w:hAnsi="Sylfaen" w:cs="Sylfaen"/>
          <w:sz w:val="22"/>
          <w:szCs w:val="22"/>
          <w:lang w:val="en-US"/>
        </w:rPr>
        <w:t xml:space="preserve"> (</w:t>
      </w:r>
      <w:r w:rsidR="00465473">
        <w:rPr>
          <w:rFonts w:ascii="Sylfaen" w:eastAsia="Sylfaen" w:hAnsi="Sylfaen" w:cs="Sylfaen"/>
          <w:sz w:val="22"/>
          <w:szCs w:val="22"/>
          <w:lang w:val="ka-GE"/>
        </w:rPr>
        <w:t>142.9 მლნ აშშ დოლარით მეტი</w:t>
      </w:r>
      <w:r w:rsidR="00465473">
        <w:rPr>
          <w:rFonts w:ascii="Sylfaen" w:eastAsia="Sylfaen" w:hAnsi="Sylfaen" w:cs="Sylfaen"/>
          <w:sz w:val="22"/>
          <w:szCs w:val="22"/>
          <w:lang w:val="en-US"/>
        </w:rPr>
        <w:t>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. წმინდა ფულადი გზავნილები 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>გაზრდილია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465473">
        <w:rPr>
          <w:rFonts w:ascii="Sylfaen" w:eastAsia="Sylfaen" w:hAnsi="Sylfaen" w:cs="Sylfaen"/>
          <w:sz w:val="22"/>
          <w:szCs w:val="22"/>
          <w:lang w:val="ka-GE"/>
        </w:rPr>
        <w:t xml:space="preserve"> და 135.2 მლნ აშშ დოლარი შეადგინა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35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A1142C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1142C" w:rsidRPr="00946034">
        <w:rPr>
          <w:rFonts w:ascii="Sylfaen" w:eastAsia="Sylfaen" w:hAnsi="Sylfaen" w:cs="Sylfaen"/>
          <w:sz w:val="22"/>
          <w:szCs w:val="22"/>
          <w:lang w:val="ka-GE"/>
        </w:rPr>
        <w:t>მეტი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6215A8" w:rsidRPr="00946034">
        <w:rPr>
          <w:rFonts w:ascii="Sylfaen" w:eastAsia="Sylfaen" w:hAnsi="Sylfaen" w:cs="Sylfaen"/>
          <w:sz w:val="22"/>
          <w:szCs w:val="22"/>
          <w:lang w:val="ka-GE"/>
        </w:rPr>
        <w:t>ისრაელი</w:t>
      </w:r>
      <w:r w:rsidR="006215A8" w:rsidRPr="00946034">
        <w:rPr>
          <w:rFonts w:ascii="Sylfaen" w:eastAsia="Sylfaen" w:hAnsi="Sylfaen" w:cs="Sylfaen"/>
          <w:sz w:val="22"/>
          <w:szCs w:val="22"/>
          <w:lang w:val="en-US"/>
        </w:rPr>
        <w:t>დან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946034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465473">
        <w:rPr>
          <w:rFonts w:ascii="Sylfaen" w:eastAsia="Sylfaen" w:hAnsi="Sylfaen" w:cs="Sylfaen"/>
          <w:sz w:val="22"/>
          <w:szCs w:val="22"/>
          <w:lang w:val="ka-GE"/>
        </w:rPr>
        <w:t xml:space="preserve"> და 109.9 მლნ აშშ დოლარი შეადგინა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(2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0C2A42">
        <w:rPr>
          <w:rFonts w:ascii="Sylfaen" w:eastAsia="Sylfaen" w:hAnsi="Sylfaen" w:cs="Sylfaen"/>
          <w:sz w:val="22"/>
          <w:szCs w:val="22"/>
          <w:lang w:val="ka-GE"/>
        </w:rPr>
        <w:t xml:space="preserve"> მეტი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946034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465473">
        <w:rPr>
          <w:rFonts w:ascii="Sylfaen" w:eastAsia="Sylfaen" w:hAnsi="Sylfaen" w:cs="Sylfaen"/>
          <w:sz w:val="22"/>
          <w:szCs w:val="22"/>
          <w:lang w:val="ka-GE"/>
        </w:rPr>
        <w:t xml:space="preserve"> და 116.1 მლნ აშ დოლარი შეადგინა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21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7115EA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0C2A42">
        <w:rPr>
          <w:rFonts w:ascii="Sylfaen" w:eastAsia="Sylfaen" w:hAnsi="Sylfaen" w:cs="Sylfaen"/>
          <w:sz w:val="22"/>
          <w:szCs w:val="22"/>
          <w:lang w:val="ka-GE"/>
        </w:rPr>
        <w:t xml:space="preserve"> მეტი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</w:p>
    <w:p w:rsidR="00366E77" w:rsidRPr="00946034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:rsidR="00366E77" w:rsidRPr="00946034" w:rsidRDefault="00366E77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lastRenderedPageBreak/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:rsidR="008432BA" w:rsidRPr="00946034" w:rsidRDefault="00366E77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2018 წლის იანვარ-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სექტემბერ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ში, საქართველოს 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4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98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ათასი ვიზიტორი ეწვია (2017 წლის 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ცხრა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თვის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მონაცემებით, ვიზიტორების რაოდენობა 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823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ათასს შეადგენდა), რაც გასული წლის ანალოგიურ მონაცემს 1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აღემატება.</w:t>
      </w:r>
    </w:p>
    <w:p w:rsidR="00366E77" w:rsidRPr="00946034" w:rsidRDefault="008432BA" w:rsidP="00E42F1A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  <w:t xml:space="preserve">ტურიზმიდან მიღებულმა შემოსავლებმა 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571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 შეადგინა, რაც 2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(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437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BD39B4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დოლარით მეტი) აღემატება გასული წლის მაჩვენებელს.  </w:t>
      </w:r>
    </w:p>
    <w:p w:rsidR="00A31320" w:rsidRPr="00946034" w:rsidRDefault="00A31320" w:rsidP="00E42F1A">
      <w:pPr>
        <w:pStyle w:val="BodyTextIndent2"/>
        <w:tabs>
          <w:tab w:val="num" w:pos="0"/>
        </w:tabs>
        <w:spacing w:line="276" w:lineRule="auto"/>
        <w:ind w:firstLine="0"/>
        <w:jc w:val="left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</w:rPr>
        <w:tab/>
      </w:r>
    </w:p>
    <w:p w:rsidR="004470D4" w:rsidRPr="00946034" w:rsidRDefault="004470D4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ინფორმაცია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201</w:t>
      </w:r>
      <w:r w:rsidR="00623DA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8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7753F7">
        <w:rPr>
          <w:rFonts w:ascii="Sylfaen" w:hAnsi="Sylfaen" w:cs="Sylfaen"/>
          <w:b/>
          <w:color w:val="000000"/>
          <w:sz w:val="22"/>
          <w:szCs w:val="22"/>
          <w:lang w:val="ka-GE"/>
        </w:rPr>
        <w:t>სექტემბრის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ნაერთი ბიუჯეტის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შემოსავლების  შესრულების შესახებ</w:t>
      </w:r>
    </w:p>
    <w:p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D01BBA" w:rsidRDefault="007753F7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753F7">
        <w:rPr>
          <w:rFonts w:ascii="Sylfaen" w:hAnsi="Sylfaen" w:cs="Sylfaen"/>
          <w:sz w:val="22"/>
          <w:szCs w:val="22"/>
          <w:lang w:val="ka-GE"/>
        </w:rPr>
        <w:t>2018 წლის იანვარ-სექტემბრის ნაერთი ბიუჯეტის შემოსავლების საპროგნოზო მაჩვენებელი განისაზღვრა 8 346 376.2 ათასი ლარით, საანგარიშო პერიოდში მობილიზებული 8 674 253.5 ათასი ლარი, ანუ საპროგნოზო მაჩვენებლის 103.9%.</w:t>
      </w:r>
    </w:p>
    <w:p w:rsidR="00C235BA" w:rsidRPr="00946034" w:rsidRDefault="00C235BA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01BBA" w:rsidRDefault="007753F7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753F7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7753F7">
        <w:rPr>
          <w:rFonts w:ascii="Sylfaen" w:hAnsi="Sylfaen" w:cs="Sylfaen"/>
          <w:sz w:val="22"/>
          <w:szCs w:val="22"/>
          <w:lang w:val="ka-GE"/>
        </w:rPr>
        <w:t xml:space="preserve">  საპროგნოზო მაჩვენებელი განისაზღვრა 7 472 800.0 ათასი ლარით, საანგარიშო პერიოდში მობილიზებულ იქნა 7 697 228.2 ათასი ლარი, ანუ საპროგნოზო მაჩვენებლის 103.0%.</w:t>
      </w:r>
    </w:p>
    <w:p w:rsidR="00C235BA" w:rsidRPr="007753F7" w:rsidRDefault="00C235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01BBA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7753F7" w:rsidRPr="007753F7">
        <w:rPr>
          <w:rFonts w:ascii="Sylfaen" w:hAnsi="Sylfaen" w:cs="Sylfaen"/>
          <w:sz w:val="22"/>
          <w:szCs w:val="22"/>
          <w:lang w:val="ka-GE"/>
        </w:rPr>
        <w:t>საპროგნოზო მაჩვენებელი განისაზღვრა 343 293.2 ათასი ლარით, საანგარიშო პერიოდში მობილიზებულ იქნა 326 643.4  ათასი  ლარი, ანუ საპროგნოზო მაჩვენებლის 95.1%.</w:t>
      </w:r>
    </w:p>
    <w:p w:rsidR="00C235BA" w:rsidRPr="00946034" w:rsidRDefault="00C235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01BBA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="007753F7" w:rsidRPr="007753F7">
        <w:rPr>
          <w:rFonts w:ascii="Sylfaen" w:hAnsi="Sylfaen" w:cs="Sylfaen"/>
          <w:sz w:val="22"/>
          <w:szCs w:val="22"/>
          <w:lang w:val="ka-GE"/>
        </w:rPr>
        <w:t>საპროგნოზო მაჩვენებელი განისაზღვრა 530 283.0 ათასი ლარით, საანგარიშო პერიოდში მობილიზებულ იქნა 650 381.9 ათასი ლარი, ანუ საპროგნოზო მაჩვენებლის 122.6%.</w:t>
      </w:r>
    </w:p>
    <w:p w:rsidR="00C235BA" w:rsidRPr="00946034" w:rsidRDefault="00C235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01BBA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7753F7" w:rsidRPr="007753F7">
        <w:rPr>
          <w:rFonts w:ascii="Sylfaen" w:hAnsi="Sylfaen" w:cs="Sylfaen"/>
          <w:sz w:val="22"/>
          <w:szCs w:val="22"/>
          <w:lang w:val="ka-GE"/>
        </w:rPr>
        <w:t>კლებიდან მობილიზებულ იქნა 162 87</w:t>
      </w:r>
      <w:r w:rsidR="00F669A8">
        <w:rPr>
          <w:rFonts w:ascii="Sylfaen" w:hAnsi="Sylfaen" w:cs="Sylfaen"/>
          <w:sz w:val="22"/>
          <w:szCs w:val="22"/>
          <w:lang w:val="en-US"/>
        </w:rPr>
        <w:t>6</w:t>
      </w:r>
      <w:r w:rsidR="007753F7" w:rsidRPr="007753F7">
        <w:rPr>
          <w:rFonts w:ascii="Sylfaen" w:hAnsi="Sylfaen" w:cs="Sylfaen"/>
          <w:sz w:val="22"/>
          <w:szCs w:val="22"/>
          <w:lang w:val="ka-GE"/>
        </w:rPr>
        <w:t>.8 ათასი ლარი, რაც  საპროგნოზო მაჩვენებლის (96 600.0 ათასი ლარი) 168.6%-ია.</w:t>
      </w:r>
    </w:p>
    <w:p w:rsidR="00C235BA" w:rsidRPr="00946034" w:rsidRDefault="00C235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7753F7" w:rsidRPr="007753F7">
        <w:rPr>
          <w:rFonts w:ascii="Sylfaen" w:hAnsi="Sylfaen" w:cs="Sylfaen"/>
          <w:sz w:val="22"/>
          <w:szCs w:val="22"/>
          <w:lang w:val="ka-GE"/>
        </w:rPr>
        <w:t>კლებიდან მობილიზებულ იქნა  72 609.4  ათასი ლარი, რაც საპროგნოზო მაჩვენებელის  (39 000.0 ათასი ლარი) 186.2%-ია.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201</w:t>
      </w:r>
      <w:r w:rsidR="00866976" w:rsidRPr="00946034">
        <w:rPr>
          <w:rFonts w:ascii="Sylfaen" w:hAnsi="Sylfaen" w:cs="Sylfaen"/>
          <w:b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7753F7"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ნაერთი ბიუჯეტის შემოსავლების 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შესრულების მაჩვენებლები 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color w:val="000000"/>
          <w:sz w:val="22"/>
          <w:szCs w:val="22"/>
          <w:lang w:val="ka-GE"/>
        </w:rPr>
      </w:pPr>
    </w:p>
    <w:p w:rsidR="00D01BBA" w:rsidRPr="00946034" w:rsidRDefault="00D01BBA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5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1530"/>
        <w:gridCol w:w="1530"/>
        <w:gridCol w:w="1440"/>
        <w:gridCol w:w="1457"/>
      </w:tblGrid>
      <w:tr w:rsidR="007753F7" w:rsidRPr="00946034" w:rsidTr="00C9318F">
        <w:trPr>
          <w:trHeight w:val="512"/>
          <w:tblHeader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946034" w:rsidRDefault="007753F7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7753F7" w:rsidRPr="00946034" w:rsidRDefault="007753F7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7753F7" w:rsidRPr="00946034" w:rsidRDefault="007753F7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753F7" w:rsidRPr="00946034" w:rsidRDefault="007753F7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7753F7" w:rsidRPr="00946034" w:rsidRDefault="007753F7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7753F7" w:rsidRPr="00946034" w:rsidTr="00C9318F">
        <w:trPr>
          <w:trHeight w:val="296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9E010C" w:rsidRDefault="007753F7" w:rsidP="00C9318F">
            <w:pPr>
              <w:spacing w:line="276" w:lineRule="auto"/>
              <w:ind w:firstLineChars="34" w:firstLine="68"/>
              <w:rPr>
                <w:rFonts w:ascii="Sylfaen" w:hAnsi="Sylfaen" w:cs="Arial"/>
                <w:b/>
                <w:bCs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8,346,376.2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8,674,253.5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327,877.3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103.9</w:t>
            </w:r>
          </w:p>
        </w:tc>
      </w:tr>
      <w:tr w:rsidR="007753F7" w:rsidRPr="00946034" w:rsidTr="007753F7">
        <w:trPr>
          <w:trHeight w:val="233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9E010C" w:rsidRDefault="007753F7" w:rsidP="00C9318F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7,472,800.0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7,697,228.2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224,428.2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9E010C" w:rsidRDefault="007753F7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103.0</w:t>
            </w:r>
          </w:p>
        </w:tc>
      </w:tr>
      <w:tr w:rsidR="007753F7" w:rsidRPr="00946034" w:rsidTr="007753F7">
        <w:trPr>
          <w:trHeight w:val="269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2,372,000.0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2,440,375.7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68,375.7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102.9</w:t>
            </w:r>
          </w:p>
        </w:tc>
      </w:tr>
      <w:tr w:rsidR="007753F7" w:rsidRPr="00946034" w:rsidTr="007753F7">
        <w:trPr>
          <w:trHeight w:val="260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sz w:val="18"/>
                <w:szCs w:val="18"/>
                <w:lang w:val="en-US"/>
              </w:rPr>
              <w:t>მოგების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502,000.0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576,370.9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74,370.9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114.8</w:t>
            </w:r>
          </w:p>
        </w:tc>
      </w:tr>
      <w:tr w:rsidR="007753F7" w:rsidRPr="00946034" w:rsidTr="007753F7">
        <w:trPr>
          <w:trHeight w:val="251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3,218,000.0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3,295,687.0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77,687.0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102.4</w:t>
            </w:r>
          </w:p>
        </w:tc>
      </w:tr>
      <w:tr w:rsidR="007753F7" w:rsidRPr="00946034" w:rsidTr="007753F7">
        <w:trPr>
          <w:trHeight w:val="224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1,060,000.0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1,091,008.2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31,008.2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102.9</w:t>
            </w:r>
          </w:p>
        </w:tc>
      </w:tr>
      <w:tr w:rsidR="007753F7" w:rsidRPr="00946034" w:rsidTr="007753F7">
        <w:trPr>
          <w:trHeight w:val="296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43,500.0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55,746.8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12,246.8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128.2</w:t>
            </w:r>
          </w:p>
        </w:tc>
      </w:tr>
      <w:tr w:rsidR="007753F7" w:rsidRPr="00946034" w:rsidTr="00C9318F">
        <w:trPr>
          <w:trHeight w:val="55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sz w:val="18"/>
                <w:szCs w:val="18"/>
                <w:lang w:val="en-US"/>
              </w:rPr>
              <w:t>ქონების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293,300.0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333,319.3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40,019.3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7753F7">
              <w:rPr>
                <w:rFonts w:ascii="Sylfaen" w:hAnsi="Sylfaen" w:cs="Arial"/>
                <w:sz w:val="18"/>
                <w:szCs w:val="18"/>
              </w:rPr>
              <w:t>113.6</w:t>
            </w:r>
          </w:p>
        </w:tc>
      </w:tr>
      <w:tr w:rsidR="007753F7" w:rsidRPr="00946034" w:rsidTr="007753F7">
        <w:trPr>
          <w:trHeight w:val="269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7753F7" w:rsidRDefault="007753F7" w:rsidP="00C9318F">
            <w:pPr>
              <w:spacing w:line="276" w:lineRule="auto"/>
              <w:ind w:firstLineChars="198" w:firstLine="356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სხვა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-16,000.0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-95,279.7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-79,279.7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7753F7" w:rsidRDefault="007753F7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753F7">
              <w:rPr>
                <w:rFonts w:ascii="Sylfaen" w:hAnsi="Sylfaen" w:cs="Arial"/>
                <w:color w:val="000000"/>
                <w:sz w:val="18"/>
                <w:szCs w:val="18"/>
              </w:rPr>
              <w:t>595.5</w:t>
            </w:r>
          </w:p>
        </w:tc>
      </w:tr>
      <w:tr w:rsidR="007753F7" w:rsidRPr="00946034" w:rsidTr="007753F7">
        <w:trPr>
          <w:trHeight w:val="278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9E010C" w:rsidRDefault="007753F7" w:rsidP="00C9318F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  <w:lang w:val="en-US"/>
              </w:rPr>
              <w:lastRenderedPageBreak/>
              <w:t>გრანტები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343,293.2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9E010C">
              <w:rPr>
                <w:rFonts w:ascii="Sylfaen" w:hAnsi="Sylfaen" w:cs="Arial"/>
                <w:b/>
                <w:bCs/>
              </w:rPr>
              <w:t>326,643.4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9E010C">
              <w:rPr>
                <w:rFonts w:ascii="Sylfaen" w:hAnsi="Sylfaen" w:cs="Arial"/>
                <w:b/>
                <w:bCs/>
              </w:rPr>
              <w:t>-16,649.8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9E010C">
              <w:rPr>
                <w:rFonts w:ascii="Sylfaen" w:hAnsi="Sylfaen" w:cs="Arial"/>
                <w:b/>
                <w:bCs/>
              </w:rPr>
              <w:t>95.1</w:t>
            </w:r>
          </w:p>
        </w:tc>
      </w:tr>
      <w:tr w:rsidR="007753F7" w:rsidRPr="00946034" w:rsidTr="007753F7">
        <w:trPr>
          <w:trHeight w:val="242"/>
        </w:trPr>
        <w:tc>
          <w:tcPr>
            <w:tcW w:w="4595" w:type="dxa"/>
            <w:shd w:val="clear" w:color="auto" w:fill="auto"/>
            <w:vAlign w:val="center"/>
            <w:hideMark/>
          </w:tcPr>
          <w:p w:rsidR="007753F7" w:rsidRPr="009E010C" w:rsidRDefault="007753F7" w:rsidP="00C9318F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 შემოსავლები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530,283.0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650,381.9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120,098.9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753F7" w:rsidRPr="009E010C" w:rsidRDefault="007753F7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</w:rPr>
              <w:t>122.6</w:t>
            </w:r>
          </w:p>
        </w:tc>
      </w:tr>
    </w:tbl>
    <w:p w:rsidR="009A3C3D" w:rsidRPr="00946034" w:rsidRDefault="009A3C3D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E42F1A" w:rsidRDefault="00E42F1A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201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8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C235BA">
        <w:rPr>
          <w:rFonts w:ascii="Sylfaen" w:hAnsi="Sylfaen" w:cs="Arial"/>
          <w:b/>
          <w:color w:val="000000"/>
          <w:sz w:val="22"/>
          <w:szCs w:val="22"/>
          <w:lang w:val="ka-GE"/>
        </w:rPr>
        <w:t>სექტემბრი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</w:p>
    <w:p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DE17C1" w:rsidRPr="00946034" w:rsidRDefault="00DE17C1" w:rsidP="00E42F1A">
      <w:pPr>
        <w:pStyle w:val="BodyTextIndent2"/>
        <w:tabs>
          <w:tab w:val="num" w:pos="0"/>
        </w:tabs>
        <w:spacing w:line="276" w:lineRule="auto"/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833D06" w:rsidRDefault="00D01BBA" w:rsidP="00AB106D">
      <w:pPr>
        <w:spacing w:line="276" w:lineRule="auto"/>
        <w:ind w:firstLine="63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Arial"/>
          <w:sz w:val="22"/>
          <w:szCs w:val="22"/>
          <w:lang w:val="ka-GE"/>
        </w:rPr>
        <w:t>201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წლის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იანვარ-</w:t>
      </w:r>
      <w:r w:rsidR="00AB106D" w:rsidRPr="00AB106D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AB106D" w:rsidRPr="00AB106D">
        <w:rPr>
          <w:rFonts w:ascii="Sylfaen" w:hAnsi="Sylfaen" w:cs="Arial"/>
          <w:sz w:val="22"/>
          <w:szCs w:val="22"/>
          <w:lang w:val="ka-GE"/>
        </w:rPr>
        <w:t>7 465 713.2</w:t>
      </w:r>
      <w:r w:rsidR="00AB106D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AB106D" w:rsidRPr="00AB106D">
        <w:rPr>
          <w:rFonts w:ascii="Sylfaen" w:hAnsi="Sylfaen" w:cs="Arial"/>
          <w:sz w:val="22"/>
          <w:szCs w:val="22"/>
          <w:lang w:val="en-US"/>
        </w:rPr>
        <w:t>7 746 066.3 ათასი ლარი, ანუ საპროგნოზო მაჩვენებლის 103.8%.</w:t>
      </w:r>
    </w:p>
    <w:p w:rsidR="00AB106D" w:rsidRPr="00946034" w:rsidRDefault="00AB106D" w:rsidP="00AB106D">
      <w:pPr>
        <w:spacing w:line="276" w:lineRule="auto"/>
        <w:ind w:firstLine="630"/>
        <w:jc w:val="both"/>
        <w:rPr>
          <w:rFonts w:ascii="Sylfaen" w:hAnsi="Sylfaen" w:cs="Arial"/>
          <w:b/>
          <w:sz w:val="22"/>
          <w:szCs w:val="22"/>
          <w:lang w:val="fr-FR"/>
        </w:rPr>
      </w:pP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Arial"/>
          <w:b/>
          <w:sz w:val="22"/>
          <w:szCs w:val="22"/>
          <w:lang w:val="fr-FR"/>
        </w:rPr>
        <w:t>201</w:t>
      </w:r>
      <w:r w:rsidR="0038058C" w:rsidRPr="00946034">
        <w:rPr>
          <w:rFonts w:ascii="Sylfaen" w:hAnsi="Sylfaen" w:cs="Arial"/>
          <w:b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წლის  იანვარ-</w:t>
      </w:r>
      <w:r w:rsidR="00AB106D"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DE17C1" w:rsidRPr="00946034" w:rsidRDefault="00DE17C1" w:rsidP="00E42F1A">
      <w:pPr>
        <w:spacing w:line="276" w:lineRule="auto"/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</w:t>
      </w:r>
    </w:p>
    <w:p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399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791"/>
        <w:gridCol w:w="1649"/>
        <w:gridCol w:w="1530"/>
        <w:gridCol w:w="1399"/>
      </w:tblGrid>
      <w:tr w:rsidR="00AB106D" w:rsidRPr="00E42F1A" w:rsidTr="00C9318F">
        <w:trPr>
          <w:trHeight w:val="728"/>
        </w:trPr>
        <w:tc>
          <w:tcPr>
            <w:tcW w:w="4030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AB106D" w:rsidRPr="00E42F1A" w:rsidTr="00AB106D">
        <w:trPr>
          <w:trHeight w:val="287"/>
        </w:trPr>
        <w:tc>
          <w:tcPr>
            <w:tcW w:w="4030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B106D" w:rsidRPr="007B7A9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7B7A9D">
              <w:rPr>
                <w:rFonts w:ascii="Sylfaen" w:hAnsi="Sylfaen" w:cs="Arial"/>
                <w:b/>
                <w:bCs/>
                <w:color w:val="000000"/>
              </w:rPr>
              <w:t>7,465,713.2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AB106D" w:rsidRPr="007B7A9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7B7A9D">
              <w:rPr>
                <w:rFonts w:ascii="Sylfaen" w:hAnsi="Sylfaen" w:cs="Arial"/>
                <w:b/>
                <w:bCs/>
                <w:color w:val="000000"/>
              </w:rPr>
              <w:t>7,746,066.3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7B7A9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7B7A9D">
              <w:rPr>
                <w:rFonts w:ascii="Sylfaen" w:hAnsi="Sylfaen" w:cs="Arial"/>
                <w:b/>
                <w:bCs/>
                <w:color w:val="000000"/>
              </w:rPr>
              <w:t>280,353.1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B106D" w:rsidRPr="007B7A9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7B7A9D">
              <w:rPr>
                <w:rFonts w:ascii="Sylfaen" w:hAnsi="Sylfaen" w:cs="Arial"/>
                <w:b/>
                <w:bCs/>
                <w:color w:val="000000"/>
              </w:rPr>
              <w:t>103.8</w:t>
            </w:r>
          </w:p>
        </w:tc>
      </w:tr>
      <w:tr w:rsidR="00AB106D" w:rsidRPr="00E42F1A" w:rsidTr="000401F3">
        <w:trPr>
          <w:trHeight w:val="251"/>
        </w:trPr>
        <w:tc>
          <w:tcPr>
            <w:tcW w:w="4030" w:type="dxa"/>
            <w:shd w:val="clear" w:color="auto" w:fill="auto"/>
            <w:vAlign w:val="center"/>
            <w:hideMark/>
          </w:tcPr>
          <w:p w:rsidR="00AB106D" w:rsidRPr="000401F3" w:rsidRDefault="00AB106D" w:rsidP="00C9318F">
            <w:pPr>
              <w:spacing w:line="276" w:lineRule="auto"/>
              <w:ind w:firstLineChars="200" w:firstLine="36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0401F3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გადასახადები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6,880,500.0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7,075,260.7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194,760.7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102.8</w:t>
            </w:r>
          </w:p>
        </w:tc>
      </w:tr>
      <w:tr w:rsidR="00AB106D" w:rsidRPr="00E42F1A" w:rsidTr="000401F3">
        <w:trPr>
          <w:trHeight w:val="296"/>
        </w:trPr>
        <w:tc>
          <w:tcPr>
            <w:tcW w:w="4030" w:type="dxa"/>
            <w:shd w:val="clear" w:color="auto" w:fill="auto"/>
            <w:vAlign w:val="center"/>
            <w:hideMark/>
          </w:tcPr>
          <w:p w:rsidR="00AB106D" w:rsidRPr="000401F3" w:rsidRDefault="00AB106D" w:rsidP="00C9318F">
            <w:pPr>
              <w:spacing w:line="276" w:lineRule="auto"/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0401F3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გრანტები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308,293.2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325,365.0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17,071.8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105.5</w:t>
            </w:r>
          </w:p>
        </w:tc>
      </w:tr>
      <w:tr w:rsidR="00AB106D" w:rsidRPr="00E42F1A" w:rsidTr="000401F3">
        <w:trPr>
          <w:trHeight w:val="251"/>
        </w:trPr>
        <w:tc>
          <w:tcPr>
            <w:tcW w:w="4030" w:type="dxa"/>
            <w:shd w:val="clear" w:color="auto" w:fill="auto"/>
            <w:vAlign w:val="center"/>
            <w:hideMark/>
          </w:tcPr>
          <w:p w:rsidR="00AB106D" w:rsidRPr="000401F3" w:rsidRDefault="00AB106D" w:rsidP="00C9318F">
            <w:pPr>
              <w:spacing w:line="276" w:lineRule="auto"/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0401F3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სხვა შემოსავლები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276,920.0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345,440.5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68,520.5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B106D" w:rsidRPr="000401F3" w:rsidRDefault="00AB106D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401F3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</w:tbl>
    <w:p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94603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AB106D" w:rsidRPr="00AB106D">
        <w:rPr>
          <w:rFonts w:ascii="Sylfaen" w:hAnsi="Sylfaen" w:cs="Sylfaen"/>
          <w:sz w:val="22"/>
          <w:szCs w:val="22"/>
          <w:lang w:val="ka-GE"/>
        </w:rPr>
        <w:t>საპროგ</w:t>
      </w:r>
      <w:r w:rsidR="00431B62">
        <w:rPr>
          <w:rFonts w:ascii="Sylfaen" w:hAnsi="Sylfaen" w:cs="Sylfaen"/>
          <w:sz w:val="22"/>
          <w:szCs w:val="22"/>
          <w:lang w:val="ka-GE"/>
        </w:rPr>
        <w:t xml:space="preserve">ნოზო მაჩვენებელი განისაზღვრა 6 </w:t>
      </w:r>
      <w:r w:rsidR="00AB106D" w:rsidRPr="00AB106D">
        <w:rPr>
          <w:rFonts w:ascii="Sylfaen" w:hAnsi="Sylfaen" w:cs="Sylfaen"/>
          <w:sz w:val="22"/>
          <w:szCs w:val="22"/>
          <w:lang w:val="ka-GE"/>
        </w:rPr>
        <w:t>880 500.0 ათასი ლარით, საანგარიშო პერიოდში მობილიზებულ იქნა 7 075 260.7 ათასი ლარი, ანუ საპროგნოზო მაჩვენებლის 102.8%.</w:t>
      </w:r>
    </w:p>
    <w:p w:rsidR="00D01BBA" w:rsidRPr="00946034" w:rsidRDefault="00D01BBA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AB106D">
        <w:rPr>
          <w:rFonts w:ascii="Sylfaen" w:hAnsi="Sylfaen" w:cs="Sylfaen"/>
          <w:sz w:val="22"/>
          <w:szCs w:val="22"/>
          <w:lang w:val="ka-GE"/>
        </w:rPr>
        <w:t>2 151 727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AB106D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B106D">
        <w:rPr>
          <w:rFonts w:ascii="Sylfaen" w:hAnsi="Sylfaen" w:cs="Arial"/>
          <w:sz w:val="22"/>
          <w:szCs w:val="22"/>
          <w:lang w:val="ka-GE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AB106D">
        <w:rPr>
          <w:rFonts w:ascii="Sylfaen" w:hAnsi="Sylfaen" w:cs="Arial"/>
          <w:sz w:val="22"/>
          <w:szCs w:val="22"/>
          <w:lang w:val="ka-GE"/>
        </w:rPr>
        <w:t>073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000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 </w:t>
      </w:r>
      <w:r w:rsidR="0038058C" w:rsidRPr="00946034">
        <w:rPr>
          <w:rFonts w:ascii="Sylfaen" w:hAnsi="Sylfaen" w:cs="Arial"/>
          <w:sz w:val="22"/>
          <w:szCs w:val="22"/>
          <w:lang w:val="en-US"/>
        </w:rPr>
        <w:t>103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AB106D">
        <w:rPr>
          <w:rFonts w:ascii="Sylfaen" w:hAnsi="Sylfaen" w:cs="Arial"/>
          <w:sz w:val="22"/>
          <w:szCs w:val="22"/>
          <w:lang w:val="ka-GE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283B0B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მოგების გადასახადის სახით მობილიზებულია </w:t>
      </w:r>
      <w:r w:rsidR="00AB106D">
        <w:rPr>
          <w:rFonts w:ascii="Sylfaen" w:hAnsi="Sylfaen" w:cs="Sylfaen"/>
          <w:sz w:val="22"/>
          <w:szCs w:val="22"/>
          <w:lang w:val="ka-GE"/>
        </w:rPr>
        <w:t>576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B106D">
        <w:rPr>
          <w:rFonts w:ascii="Sylfaen" w:hAnsi="Sylfaen" w:cs="Sylfaen"/>
          <w:sz w:val="22"/>
          <w:szCs w:val="22"/>
          <w:lang w:val="ka-GE"/>
        </w:rPr>
        <w:t>370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B106D">
        <w:rPr>
          <w:rFonts w:ascii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AB106D">
        <w:rPr>
          <w:rFonts w:ascii="Sylfaen" w:hAnsi="Sylfaen" w:cs="Sylfaen"/>
          <w:sz w:val="22"/>
          <w:szCs w:val="22"/>
          <w:lang w:val="ka-GE"/>
        </w:rPr>
        <w:t>502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000.0 ათასი  ლარი) 1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1</w:t>
      </w:r>
      <w:r w:rsidR="00AB106D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B106D">
        <w:rPr>
          <w:rFonts w:ascii="Sylfaen" w:hAnsi="Sylfaen" w:cs="Sylfaen"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  <w:r w:rsidR="005504EA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დამატებული ღირებულების გადასახადის სახით მობილიზებულია </w:t>
      </w:r>
      <w:r w:rsidR="00AB106D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B106D">
        <w:rPr>
          <w:rFonts w:ascii="Sylfaen" w:hAnsi="Sylfaen" w:cs="Sylfaen"/>
          <w:sz w:val="22"/>
          <w:szCs w:val="22"/>
          <w:lang w:val="ka-GE"/>
        </w:rPr>
        <w:t>295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B106D">
        <w:rPr>
          <w:rFonts w:ascii="Sylfaen" w:hAnsi="Sylfaen" w:cs="Sylfaen"/>
          <w:sz w:val="22"/>
          <w:szCs w:val="22"/>
          <w:lang w:val="ka-GE"/>
        </w:rPr>
        <w:t>687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AB106D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B106D">
        <w:rPr>
          <w:rFonts w:ascii="Sylfaen" w:hAnsi="Sylfaen" w:cs="Sylfaen"/>
          <w:sz w:val="22"/>
          <w:szCs w:val="22"/>
          <w:lang w:val="ka-GE"/>
        </w:rPr>
        <w:t>218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000.0 ათასი ლარი) 1</w:t>
      </w:r>
      <w:r w:rsidR="00EE68DE" w:rsidRPr="00946034">
        <w:rPr>
          <w:rFonts w:ascii="Sylfaen" w:hAnsi="Sylfaen" w:cs="Sylfaen"/>
          <w:sz w:val="22"/>
          <w:szCs w:val="22"/>
          <w:lang w:val="ka-GE"/>
        </w:rPr>
        <w:t>0</w:t>
      </w:r>
      <w:r w:rsidR="00AB106D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AB106D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D01BBA" w:rsidRPr="00946034" w:rsidRDefault="00D01BBA" w:rsidP="00E42F1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B106D">
        <w:rPr>
          <w:rFonts w:ascii="Sylfaen" w:hAnsi="Sylfaen" w:cs="Sylfaen"/>
          <w:sz w:val="22"/>
          <w:szCs w:val="22"/>
          <w:lang w:val="ka-GE"/>
        </w:rPr>
        <w:t>1 091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B106D">
        <w:rPr>
          <w:rFonts w:ascii="Sylfaen" w:hAnsi="Sylfaen" w:cs="Sylfaen"/>
          <w:sz w:val="22"/>
          <w:szCs w:val="22"/>
          <w:lang w:val="ka-GE"/>
        </w:rPr>
        <w:t>008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="00AB106D">
        <w:rPr>
          <w:rFonts w:ascii="Sylfaen" w:hAnsi="Sylfaen" w:cs="Sylfaen"/>
          <w:sz w:val="22"/>
          <w:szCs w:val="22"/>
          <w:lang w:val="ka-GE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    (</w:t>
      </w:r>
      <w:r w:rsidR="00AB106D">
        <w:rPr>
          <w:rFonts w:ascii="Sylfaen" w:hAnsi="Sylfaen" w:cs="Arial"/>
          <w:sz w:val="22"/>
          <w:szCs w:val="22"/>
          <w:lang w:val="ka-GE"/>
        </w:rPr>
        <w:t>1 060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000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B106D">
        <w:rPr>
          <w:rFonts w:ascii="Sylfaen" w:hAnsi="Sylfaen" w:cs="Arial"/>
          <w:sz w:val="22"/>
          <w:szCs w:val="22"/>
          <w:lang w:val="ka-GE"/>
        </w:rPr>
        <w:t>102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D01BBA" w:rsidRDefault="00D01BBA" w:rsidP="00E42F1A">
      <w:pPr>
        <w:numPr>
          <w:ilvl w:val="0"/>
          <w:numId w:val="11"/>
        </w:numPr>
        <w:tabs>
          <w:tab w:val="left" w:pos="720"/>
          <w:tab w:val="left" w:pos="1080"/>
        </w:tabs>
        <w:spacing w:line="276" w:lineRule="auto"/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AB106D">
        <w:rPr>
          <w:rFonts w:ascii="Sylfaen" w:hAnsi="Sylfaen" w:cs="Arial"/>
          <w:sz w:val="22"/>
          <w:szCs w:val="22"/>
          <w:lang w:val="ka-GE"/>
        </w:rPr>
        <w:t>55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AB106D">
        <w:rPr>
          <w:rFonts w:ascii="Sylfaen" w:hAnsi="Sylfaen" w:cs="Arial"/>
          <w:sz w:val="22"/>
          <w:szCs w:val="22"/>
          <w:lang w:val="ka-GE"/>
        </w:rPr>
        <w:t>746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AB106D">
        <w:rPr>
          <w:rFonts w:ascii="Sylfaen" w:hAnsi="Sylfaen" w:cs="Arial"/>
          <w:sz w:val="22"/>
          <w:szCs w:val="22"/>
          <w:lang w:val="ka-GE"/>
        </w:rPr>
        <w:t>8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B106D">
        <w:rPr>
          <w:rFonts w:ascii="Sylfaen" w:hAnsi="Sylfaen" w:cs="Arial"/>
          <w:sz w:val="22"/>
          <w:szCs w:val="22"/>
          <w:lang w:val="ka-GE"/>
        </w:rPr>
        <w:t>43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ka-GE"/>
        </w:rPr>
        <w:t>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EE68DE" w:rsidRPr="00946034">
        <w:rPr>
          <w:rFonts w:ascii="Sylfaen" w:hAnsi="Sylfaen" w:cs="Arial"/>
          <w:sz w:val="22"/>
          <w:szCs w:val="22"/>
          <w:lang w:val="en-US"/>
        </w:rPr>
        <w:t>1</w:t>
      </w:r>
      <w:r w:rsidR="00AB106D">
        <w:rPr>
          <w:rFonts w:ascii="Sylfaen" w:hAnsi="Sylfaen" w:cs="Arial"/>
          <w:sz w:val="22"/>
          <w:szCs w:val="22"/>
          <w:lang w:val="ka-GE"/>
        </w:rPr>
        <w:t>28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AB106D">
        <w:rPr>
          <w:rFonts w:ascii="Sylfaen" w:hAnsi="Sylfaen" w:cs="Arial"/>
          <w:sz w:val="22"/>
          <w:szCs w:val="22"/>
          <w:lang w:val="ka-GE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1867AA" w:rsidRDefault="001867AA" w:rsidP="001867AA">
      <w:pPr>
        <w:tabs>
          <w:tab w:val="left" w:pos="720"/>
          <w:tab w:val="left" w:pos="108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</w:p>
    <w:p w:rsidR="001867AA" w:rsidRDefault="001867AA" w:rsidP="001867AA">
      <w:pPr>
        <w:tabs>
          <w:tab w:val="left" w:pos="720"/>
          <w:tab w:val="left" w:pos="108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</w:p>
    <w:p w:rsidR="001867AA" w:rsidRPr="00946034" w:rsidRDefault="001867AA" w:rsidP="001867AA">
      <w:pPr>
        <w:tabs>
          <w:tab w:val="left" w:pos="720"/>
          <w:tab w:val="left" w:pos="108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</w:p>
    <w:p w:rsidR="00DE17C1" w:rsidRPr="00946034" w:rsidRDefault="00DE17C1" w:rsidP="00E42F1A">
      <w:pPr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</w:p>
    <w:p w:rsidR="00E42F1A" w:rsidRDefault="00E42F1A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lastRenderedPageBreak/>
        <w:t>201</w:t>
      </w:r>
      <w:r w:rsidR="00866976" w:rsidRPr="00946034">
        <w:rPr>
          <w:rFonts w:ascii="Sylfaen" w:hAnsi="Sylfaen" w:cs="Sylfaen"/>
          <w:b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იანვარ-</w:t>
      </w:r>
      <w:r w:rsidR="00AB106D"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საგადასახადო </w:t>
      </w:r>
    </w:p>
    <w:p w:rsidR="00DE17C1" w:rsidRPr="00946034" w:rsidRDefault="00DE17C1" w:rsidP="00E42F1A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530"/>
        <w:gridCol w:w="1530"/>
        <w:gridCol w:w="1530"/>
        <w:gridCol w:w="1604"/>
      </w:tblGrid>
      <w:tr w:rsidR="00AB106D" w:rsidRPr="00E42F1A" w:rsidTr="00AB106D">
        <w:trPr>
          <w:trHeight w:val="647"/>
          <w:tblHeader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bookmarkStart w:id="0" w:name="_GoBack"/>
            <w:bookmarkEnd w:id="0"/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AB106D" w:rsidRPr="00E42F1A" w:rsidTr="00AB106D">
        <w:trPr>
          <w:trHeight w:val="386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E42F1A" w:rsidRDefault="00AB106D" w:rsidP="00C9318F">
            <w:pPr>
              <w:spacing w:line="276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    გადასახადები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4D27FE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color w:val="000000"/>
              </w:rPr>
            </w:pPr>
            <w:r w:rsidRPr="004D27FE">
              <w:rPr>
                <w:rFonts w:ascii="Sylfaen" w:hAnsi="Sylfaen" w:cs="Arial"/>
                <w:b/>
                <w:color w:val="000000"/>
              </w:rPr>
              <w:t>6,880,500.0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4D27FE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color w:val="000000"/>
              </w:rPr>
            </w:pPr>
            <w:r w:rsidRPr="004D27FE">
              <w:rPr>
                <w:rFonts w:ascii="Sylfaen" w:hAnsi="Sylfaen" w:cs="Arial"/>
                <w:b/>
                <w:color w:val="000000"/>
              </w:rPr>
              <w:t>7,075,260.7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4D27FE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color w:val="000000"/>
              </w:rPr>
            </w:pPr>
            <w:r w:rsidRPr="004D27FE">
              <w:rPr>
                <w:rFonts w:ascii="Sylfaen" w:hAnsi="Sylfaen" w:cs="Arial"/>
                <w:b/>
                <w:color w:val="000000"/>
              </w:rPr>
              <w:t>194,760.7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4D27FE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b/>
                <w:color w:val="000000"/>
              </w:rPr>
            </w:pPr>
            <w:r w:rsidRPr="004D27FE">
              <w:rPr>
                <w:rFonts w:ascii="Sylfaen" w:hAnsi="Sylfaen" w:cs="Arial"/>
                <w:b/>
                <w:color w:val="000000"/>
              </w:rPr>
              <w:t>102.8</w:t>
            </w:r>
          </w:p>
        </w:tc>
      </w:tr>
      <w:tr w:rsidR="00AB106D" w:rsidRPr="00E42F1A" w:rsidTr="00AB106D">
        <w:trPr>
          <w:trHeight w:val="302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AB106D" w:rsidRDefault="00AB106D" w:rsidP="00C9318F">
            <w:pPr>
              <w:spacing w:line="276" w:lineRule="auto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B106D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 საშემოსავლო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2,073,000.0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2,151,727.5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78,727.5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103.8</w:t>
            </w:r>
          </w:p>
        </w:tc>
      </w:tr>
      <w:tr w:rsidR="00AB106D" w:rsidRPr="00E42F1A" w:rsidTr="00AB106D">
        <w:trPr>
          <w:trHeight w:val="302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AB106D" w:rsidRDefault="00AB106D" w:rsidP="00C9318F">
            <w:pPr>
              <w:spacing w:line="276" w:lineRule="auto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B106D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 მოგების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502,000.0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576,370.9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74,370.9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AB106D" w:rsidRPr="00E42F1A" w:rsidTr="00AB106D">
        <w:trPr>
          <w:trHeight w:val="302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AB106D" w:rsidRDefault="00AB106D" w:rsidP="00C9318F">
            <w:pPr>
              <w:spacing w:line="276" w:lineRule="auto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B106D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 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3,218,000.0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3,295,687.0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77,687.0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102.4</w:t>
            </w:r>
          </w:p>
        </w:tc>
      </w:tr>
      <w:tr w:rsidR="00AB106D" w:rsidRPr="00E42F1A" w:rsidTr="00AB106D">
        <w:trPr>
          <w:trHeight w:val="302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AB106D" w:rsidRDefault="00AB106D" w:rsidP="00C9318F">
            <w:pPr>
              <w:spacing w:line="276" w:lineRule="auto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B106D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 აქციზი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1,060,000.0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1,091,008.2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31,008.2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102.9</w:t>
            </w:r>
          </w:p>
        </w:tc>
      </w:tr>
      <w:tr w:rsidR="00AB106D" w:rsidRPr="00E42F1A" w:rsidTr="00AB106D">
        <w:trPr>
          <w:trHeight w:val="302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AB106D" w:rsidRDefault="00AB106D" w:rsidP="00C9318F">
            <w:pPr>
              <w:spacing w:line="276" w:lineRule="auto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B106D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 იმპორტის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43,500.0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55,746.8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12,246.8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128.2</w:t>
            </w:r>
          </w:p>
        </w:tc>
      </w:tr>
      <w:tr w:rsidR="00AB106D" w:rsidRPr="00E42F1A" w:rsidTr="00AB106D">
        <w:trPr>
          <w:trHeight w:val="302"/>
        </w:trPr>
        <w:tc>
          <w:tcPr>
            <w:tcW w:w="4325" w:type="dxa"/>
            <w:shd w:val="clear" w:color="auto" w:fill="auto"/>
            <w:vAlign w:val="center"/>
            <w:hideMark/>
          </w:tcPr>
          <w:p w:rsidR="00AB106D" w:rsidRPr="00AB106D" w:rsidRDefault="00AB106D" w:rsidP="00C9318F">
            <w:pPr>
              <w:spacing w:line="276" w:lineRule="auto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AB106D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 სხვა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-16,000.0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-95,279.7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-79,279.7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B106D" w:rsidRPr="00AB106D" w:rsidRDefault="00AB106D" w:rsidP="00C9318F">
            <w:pPr>
              <w:spacing w:line="276" w:lineRule="auto"/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B106D">
              <w:rPr>
                <w:rFonts w:ascii="Sylfaen" w:hAnsi="Sylfaen" w:cs="Arial"/>
                <w:color w:val="000000"/>
                <w:sz w:val="18"/>
                <w:szCs w:val="18"/>
              </w:rPr>
              <w:t>595.5</w:t>
            </w:r>
          </w:p>
        </w:tc>
      </w:tr>
    </w:tbl>
    <w:p w:rsidR="00B73DB7" w:rsidRPr="00946034" w:rsidRDefault="00B73DB7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D5F18" w:rsidRPr="00946034" w:rsidRDefault="00D01BBA" w:rsidP="00E42F1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093F10" w:rsidRPr="00093F10">
        <w:rPr>
          <w:rFonts w:ascii="Sylfaen" w:hAnsi="Sylfaen" w:cs="Arial"/>
          <w:sz w:val="22"/>
          <w:szCs w:val="22"/>
          <w:lang w:val="ka-GE"/>
        </w:rPr>
        <w:t xml:space="preserve">308 293.2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093F10" w:rsidRPr="00093F10">
        <w:rPr>
          <w:rFonts w:ascii="Sylfaen" w:hAnsi="Sylfaen" w:cs="Arial"/>
          <w:sz w:val="22"/>
          <w:szCs w:val="22"/>
          <w:lang w:val="en-US"/>
        </w:rPr>
        <w:t xml:space="preserve">325 365.0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ლარი 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201</w:t>
      </w:r>
      <w:r w:rsidR="00BF12CD" w:rsidRPr="00946034">
        <w:rPr>
          <w:rFonts w:ascii="Sylfaen" w:hAnsi="Sylfaen" w:cs="Sylfaen"/>
          <w:sz w:val="22"/>
          <w:szCs w:val="22"/>
          <w:lang w:val="en-US"/>
        </w:rPr>
        <w:t>8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34-ე მუხლის </w:t>
      </w:r>
      <w:r w:rsidR="002C405A" w:rsidRPr="00D4026B">
        <w:rPr>
          <w:rFonts w:ascii="Sylfaen" w:hAnsi="Sylfaen" w:cs="Sylfaen"/>
          <w:sz w:val="22"/>
          <w:szCs w:val="22"/>
          <w:lang w:val="ka-GE"/>
        </w:rPr>
        <w:t xml:space="preserve">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772914" w:rsidRPr="00D4026B">
        <w:rPr>
          <w:rFonts w:ascii="Sylfaen" w:hAnsi="Sylfaen" w:cs="Sylfaen"/>
          <w:sz w:val="22"/>
          <w:szCs w:val="22"/>
          <w:lang w:val="ka-GE"/>
        </w:rPr>
        <w:t>47</w:t>
      </w:r>
      <w:r w:rsidR="002C405A" w:rsidRPr="00D40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72914" w:rsidRPr="00D4026B">
        <w:rPr>
          <w:rFonts w:ascii="Sylfaen" w:hAnsi="Sylfaen" w:cs="Sylfaen"/>
          <w:sz w:val="22"/>
          <w:szCs w:val="22"/>
          <w:lang w:val="ka-GE"/>
        </w:rPr>
        <w:t>213</w:t>
      </w:r>
      <w:r w:rsidR="002C405A" w:rsidRPr="00D4026B">
        <w:rPr>
          <w:rFonts w:ascii="Sylfaen" w:hAnsi="Sylfaen" w:cs="Sylfaen"/>
          <w:sz w:val="22"/>
          <w:szCs w:val="22"/>
          <w:lang w:val="ka-GE"/>
        </w:rPr>
        <w:t>.</w:t>
      </w:r>
      <w:r w:rsidR="00772914" w:rsidRPr="00D4026B">
        <w:rPr>
          <w:rFonts w:ascii="Sylfaen" w:hAnsi="Sylfaen" w:cs="Sylfaen"/>
          <w:sz w:val="22"/>
          <w:szCs w:val="22"/>
          <w:lang w:val="ka-GE"/>
        </w:rPr>
        <w:t>7</w:t>
      </w:r>
      <w:r w:rsidR="009D362D" w:rsidRPr="00D4026B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2C405A" w:rsidRPr="00D4026B">
        <w:rPr>
          <w:rFonts w:ascii="Sylfaen" w:hAnsi="Sylfaen" w:cs="Sylfaen"/>
          <w:sz w:val="22"/>
          <w:szCs w:val="22"/>
          <w:lang w:val="ka-GE"/>
        </w:rPr>
        <w:t xml:space="preserve">ანუ 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საპროგნოზო მაჩვენებლის 1</w:t>
      </w:r>
      <w:r w:rsidR="00772914">
        <w:rPr>
          <w:rFonts w:ascii="Sylfaen" w:hAnsi="Sylfaen" w:cs="Sylfaen"/>
          <w:sz w:val="22"/>
          <w:szCs w:val="22"/>
          <w:lang w:val="ka-GE"/>
        </w:rPr>
        <w:t>05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772914">
        <w:rPr>
          <w:rFonts w:ascii="Sylfaen" w:hAnsi="Sylfaen" w:cs="Sylfaen"/>
          <w:sz w:val="22"/>
          <w:szCs w:val="22"/>
          <w:lang w:val="ka-GE"/>
        </w:rPr>
        <w:t>5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%.</w:t>
      </w:r>
    </w:p>
    <w:p w:rsidR="00946034" w:rsidRPr="00946034" w:rsidRDefault="00946034" w:rsidP="00E42F1A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3"/>
        <w:gridCol w:w="5373"/>
      </w:tblGrid>
      <w:tr w:rsidR="00D4026B" w:rsidRPr="00D4026B" w:rsidTr="00D4026B">
        <w:trPr>
          <w:trHeight w:val="300"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დასახელება</w:t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 xml:space="preserve"> საანგარიშო პერიოდის</w:t>
            </w:r>
          </w:p>
        </w:tc>
      </w:tr>
      <w:tr w:rsidR="00D4026B" w:rsidRPr="00D4026B" w:rsidTr="00D4026B">
        <w:trPr>
          <w:trHeight w:val="143"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4026B" w:rsidRPr="00D4026B" w:rsidRDefault="00D4026B" w:rsidP="00D4026B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ფაქტი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325,365.0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ბიუჯეტის მხარდამჭერი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137,680.1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საინვესტიციო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96,853.9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2,914.7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IFAD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1,099.4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GEF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1,145.3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6,720.8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SIDA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5,841.8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MCC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71,434.9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KfW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6,421.9</w:t>
            </w:r>
          </w:p>
        </w:tc>
      </w:tr>
      <w:tr w:rsidR="00D4026B" w:rsidRPr="00D4026B" w:rsidTr="00D4026B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color w:val="000000"/>
                <w:sz w:val="18"/>
                <w:lang w:val="en-US"/>
              </w:rPr>
              <w:t>1,275.1</w:t>
            </w:r>
          </w:p>
        </w:tc>
      </w:tr>
      <w:tr w:rsidR="00D4026B" w:rsidRPr="00D4026B" w:rsidTr="00D4026B">
        <w:trPr>
          <w:trHeight w:val="287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ხაზინის ანგარიშზე რიცხული რეესტრის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43,617.3</w:t>
            </w:r>
          </w:p>
        </w:tc>
      </w:tr>
      <w:tr w:rsidR="00D4026B" w:rsidRPr="00D4026B" w:rsidTr="00D4026B">
        <w:trPr>
          <w:trHeight w:val="6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 xml:space="preserve">მიმდინარე გრანტები ცენტრალური სსიპ(ებ)-დან/ა(ა)იპ(ებ)-დან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4026B" w:rsidRPr="00D4026B" w:rsidRDefault="00D4026B" w:rsidP="00D40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D4026B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47,213.7</w:t>
            </w:r>
          </w:p>
        </w:tc>
      </w:tr>
    </w:tbl>
    <w:p w:rsidR="00AB5230" w:rsidRDefault="00AB5230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D4026B" w:rsidRDefault="00D4026B" w:rsidP="00AB5230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50373A" w:rsidRPr="00AB5230" w:rsidRDefault="0050373A" w:rsidP="00AB5230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67491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AB5230" w:rsidRPr="00AB5230">
        <w:rPr>
          <w:rFonts w:ascii="Sylfaen" w:hAnsi="Sylfaen" w:cs="Arial"/>
          <w:sz w:val="22"/>
          <w:szCs w:val="22"/>
          <w:lang w:val="ka-GE"/>
        </w:rPr>
        <w:t>განისაზღვრა 276 920.0 ათასი ლარის ოდენობით,  მობილიზებულ იქნა 345 440.5 ათასი ლარი, ანუ საპროგნოზო მაჩვენებლის 124.7%.</w:t>
      </w:r>
    </w:p>
    <w:p w:rsidR="00DE17C1" w:rsidRPr="00946034" w:rsidRDefault="00DE17C1" w:rsidP="00E42F1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50373A" w:rsidRPr="00946034" w:rsidRDefault="0050373A" w:rsidP="00AB5230">
      <w:pPr>
        <w:numPr>
          <w:ilvl w:val="1"/>
          <w:numId w:val="7"/>
        </w:numPr>
        <w:tabs>
          <w:tab w:val="left" w:pos="99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AB5230" w:rsidRPr="00AB5230">
        <w:rPr>
          <w:rFonts w:ascii="Sylfaen" w:hAnsi="Sylfaen" w:cs="Arial"/>
          <w:sz w:val="22"/>
          <w:szCs w:val="22"/>
          <w:lang w:val="ka-GE"/>
        </w:rPr>
        <w:t>159 280.5</w:t>
      </w:r>
      <w:r w:rsidR="00AB52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>ა</w:t>
      </w:r>
      <w:r w:rsidRPr="00946034">
        <w:rPr>
          <w:rFonts w:ascii="Sylfaen" w:hAnsi="Sylfaen" w:cs="Sylfaen"/>
          <w:sz w:val="22"/>
          <w:szCs w:val="22"/>
          <w:lang w:val="ka-GE"/>
        </w:rPr>
        <w:t>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B5230" w:rsidRPr="00AB5230">
        <w:rPr>
          <w:rFonts w:ascii="Sylfaen" w:hAnsi="Sylfaen" w:cs="Arial"/>
          <w:sz w:val="22"/>
          <w:szCs w:val="22"/>
          <w:lang w:val="en-US"/>
        </w:rPr>
        <w:t xml:space="preserve">125 600.0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>) 1</w:t>
      </w:r>
      <w:r w:rsidR="00AB5230">
        <w:rPr>
          <w:rFonts w:ascii="Sylfaen" w:hAnsi="Sylfaen" w:cs="Arial"/>
          <w:sz w:val="22"/>
          <w:szCs w:val="22"/>
          <w:lang w:val="ka-GE"/>
        </w:rPr>
        <w:t>26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="00AB5230">
        <w:rPr>
          <w:rFonts w:ascii="Sylfaen" w:hAnsi="Sylfaen" w:cs="Arial"/>
          <w:sz w:val="22"/>
          <w:szCs w:val="22"/>
          <w:lang w:val="ka-GE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946034">
        <w:rPr>
          <w:rFonts w:ascii="Sylfaen" w:hAnsi="Sylfaen" w:cs="Sylfaen"/>
          <w:sz w:val="22"/>
          <w:szCs w:val="22"/>
          <w:lang w:val="ka-GE"/>
        </w:rPr>
        <w:t>აქედან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50373A" w:rsidRPr="00946034" w:rsidRDefault="0050373A" w:rsidP="00AB5230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lastRenderedPageBreak/>
        <w:t>პროცენტები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AB5230" w:rsidRPr="00AB5230">
        <w:rPr>
          <w:rFonts w:ascii="Sylfaen" w:hAnsi="Sylfaen" w:cs="Arial"/>
          <w:sz w:val="22"/>
          <w:szCs w:val="22"/>
          <w:lang w:val="en-US"/>
        </w:rPr>
        <w:t xml:space="preserve">74 862.9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AB5230">
        <w:rPr>
          <w:rFonts w:ascii="Sylfaen" w:hAnsi="Sylfaen" w:cs="Arial"/>
          <w:sz w:val="22"/>
          <w:szCs w:val="22"/>
          <w:lang w:val="ka-GE"/>
        </w:rPr>
        <w:t>50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AB5230">
        <w:rPr>
          <w:rFonts w:ascii="Sylfaen" w:hAnsi="Sylfaen" w:cs="Arial"/>
          <w:sz w:val="22"/>
          <w:szCs w:val="22"/>
          <w:lang w:val="ka-GE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>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="00950D04"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B5230" w:rsidRPr="00AB5230">
        <w:rPr>
          <w:rFonts w:ascii="Sylfaen" w:hAnsi="Sylfaen" w:cs="Arial"/>
          <w:sz w:val="22"/>
          <w:szCs w:val="22"/>
          <w:lang w:val="ka-GE"/>
        </w:rPr>
        <w:t>147.4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:rsidR="00AB5230" w:rsidRPr="00946034" w:rsidRDefault="00AB5230" w:rsidP="00AB5230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დივიდენდების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70 242.1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60 </w:t>
      </w:r>
      <w:r>
        <w:rPr>
          <w:rFonts w:ascii="Sylfaen" w:hAnsi="Sylfaen" w:cs="Sylfaen"/>
          <w:sz w:val="22"/>
          <w:szCs w:val="22"/>
          <w:lang w:val="ka-GE"/>
        </w:rPr>
        <w:t>6</w:t>
      </w:r>
      <w:r w:rsidRPr="00946034">
        <w:rPr>
          <w:rFonts w:ascii="Sylfaen" w:hAnsi="Sylfaen" w:cs="Sylfaen"/>
          <w:sz w:val="22"/>
          <w:szCs w:val="22"/>
          <w:lang w:val="ka-GE"/>
        </w:rPr>
        <w:t>00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115.9</w:t>
      </w:r>
      <w:r w:rsidRPr="00946034">
        <w:rPr>
          <w:rFonts w:ascii="Sylfaen" w:hAnsi="Sylfaen" w:cs="Sylfaen"/>
          <w:sz w:val="22"/>
          <w:szCs w:val="22"/>
          <w:lang w:val="ka-GE"/>
        </w:rPr>
        <w:t>%-ს შეადგენს. მათ შორის, შემოსავალი ეროვნული ბანკის მოგებიდან  შეადგენს</w:t>
      </w:r>
      <w:r w:rsidR="00D67491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70 000.0</w:t>
      </w:r>
      <w:r w:rsidR="00D67491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 ლარს.</w:t>
      </w:r>
    </w:p>
    <w:p w:rsidR="00AB5230" w:rsidRPr="00946034" w:rsidRDefault="00AB5230" w:rsidP="00AB5230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14 175.5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  </w:t>
      </w:r>
      <w:r w:rsidRPr="00946034"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ka-GE"/>
        </w:rPr>
        <w:t>14 200.0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99.8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AB5230" w:rsidRPr="00946034" w:rsidRDefault="00AB5230" w:rsidP="00AB5230">
      <w:pPr>
        <w:numPr>
          <w:ilvl w:val="1"/>
          <w:numId w:val="7"/>
        </w:numPr>
        <w:tabs>
          <w:tab w:val="left" w:pos="851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54 568.1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48 520.0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>
        <w:rPr>
          <w:rFonts w:ascii="Sylfaen" w:hAnsi="Sylfaen" w:cs="Sylfaen"/>
          <w:sz w:val="22"/>
          <w:szCs w:val="22"/>
          <w:lang w:val="ka-GE"/>
        </w:rPr>
        <w:t>112.5</w:t>
      </w:r>
      <w:r w:rsidRPr="00946034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AB5230" w:rsidRPr="00946034" w:rsidRDefault="00AB5230" w:rsidP="00AB5230">
      <w:pPr>
        <w:numPr>
          <w:ilvl w:val="0"/>
          <w:numId w:val="16"/>
        </w:numPr>
        <w:tabs>
          <w:tab w:val="left" w:pos="990"/>
        </w:tabs>
        <w:spacing w:line="276" w:lineRule="auto"/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ka-GE"/>
        </w:rPr>
        <w:t>52 489.3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45 616.0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115.1</w:t>
      </w:r>
      <w:r w:rsidRPr="00946034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581.6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456.0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127.5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34 410.5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  (</w:t>
      </w:r>
      <w:r>
        <w:rPr>
          <w:rFonts w:ascii="Sylfaen" w:hAnsi="Sylfaen" w:cs="Arial"/>
          <w:sz w:val="22"/>
          <w:szCs w:val="22"/>
          <w:lang w:val="ka-GE"/>
        </w:rPr>
        <w:t>28 500.0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120.7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ka-GE"/>
        </w:rPr>
        <w:t xml:space="preserve">1 438.3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ka-GE"/>
        </w:rPr>
        <w:t>1 340.0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107.3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ბაჟი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13 361.1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 xml:space="preserve">13 270.0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100.7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1 549.4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990.0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156.5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>-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775.6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700.0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110.8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372.8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360.0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103.6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AB5230" w:rsidRPr="00946034" w:rsidRDefault="00AB5230" w:rsidP="00AB5230">
      <w:pPr>
        <w:numPr>
          <w:ilvl w:val="0"/>
          <w:numId w:val="16"/>
        </w:numPr>
        <w:tabs>
          <w:tab w:val="left" w:pos="990"/>
        </w:tabs>
        <w:spacing w:line="276" w:lineRule="auto"/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ka-GE"/>
        </w:rPr>
        <w:t>2 078.8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2 904.0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71.6</w:t>
      </w:r>
      <w:r w:rsidRPr="00946034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საქონლის რეალიზაციიდან - 37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(44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0 ათასი ლარი) </w:t>
      </w:r>
      <w:r>
        <w:rPr>
          <w:rFonts w:ascii="Sylfaen" w:hAnsi="Sylfaen" w:cs="Sylfaen"/>
          <w:sz w:val="22"/>
          <w:szCs w:val="22"/>
          <w:lang w:val="ka-GE"/>
        </w:rPr>
        <w:t>85.7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AB5230" w:rsidRDefault="00AB5230" w:rsidP="00AB5230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ka-GE"/>
        </w:rPr>
        <w:t>2 039.7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2 860.0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71.3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AB5230" w:rsidRPr="00946034" w:rsidRDefault="00AB5230" w:rsidP="00AB5230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1C2A30">
        <w:rPr>
          <w:rFonts w:ascii="Sylfaen" w:hAnsi="Sylfaen" w:cs="Sylfaen"/>
          <w:sz w:val="22"/>
          <w:szCs w:val="22"/>
          <w:lang w:val="ka-GE"/>
        </w:rPr>
        <w:t>სხვა შემოსავლები არასაბაზრო წესით გაყიდული საქონლიდან და მომსახურებიდან</w:t>
      </w:r>
      <w:r>
        <w:rPr>
          <w:rFonts w:ascii="Sylfaen" w:hAnsi="Sylfaen" w:cs="Sylfaen"/>
          <w:sz w:val="22"/>
          <w:szCs w:val="22"/>
          <w:lang w:val="ka-GE"/>
        </w:rPr>
        <w:t xml:space="preserve"> - 1.4 ათასი ლარი.</w:t>
      </w:r>
    </w:p>
    <w:p w:rsidR="00AB5230" w:rsidRPr="00946034" w:rsidRDefault="00AB5230" w:rsidP="00AB5230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57 276.5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43 200.0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132.6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AB5230" w:rsidRPr="00946034" w:rsidRDefault="00AB5230" w:rsidP="00AB5230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ნებაყოფლობითი ტრანსფერები გრანტების გარეშე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7 516.4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AB5230" w:rsidRPr="00946034" w:rsidRDefault="00AB5230" w:rsidP="00AB5230">
      <w:pPr>
        <w:pStyle w:val="ListParagraph"/>
        <w:numPr>
          <w:ilvl w:val="1"/>
          <w:numId w:val="7"/>
        </w:numPr>
        <w:tabs>
          <w:tab w:val="left" w:pos="36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შერეული და სხვა არაკლასიფიცირებული შემოსავლების სახით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66 799.0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59 600.0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112.1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AB5230" w:rsidRPr="00946034" w:rsidRDefault="00AB5230" w:rsidP="00AB5230">
      <w:pPr>
        <w:tabs>
          <w:tab w:val="left" w:pos="360"/>
        </w:tabs>
        <w:spacing w:line="276" w:lineRule="auto"/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4026B" w:rsidRDefault="00D4026B" w:rsidP="00AB5230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4026B" w:rsidRDefault="00D4026B" w:rsidP="00AB5230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4026B" w:rsidRDefault="00D4026B" w:rsidP="00AB5230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4026B" w:rsidRDefault="00D4026B" w:rsidP="00AB5230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AB5230" w:rsidRPr="00946034" w:rsidRDefault="00AB5230" w:rsidP="00AB5230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lastRenderedPageBreak/>
        <w:t>201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8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სახელმწიფო ბიუჯეტის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AB5230" w:rsidRPr="00946034" w:rsidRDefault="00AB5230" w:rsidP="00AB5230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AB5230" w:rsidRDefault="00AB5230" w:rsidP="00AB5230">
      <w:pPr>
        <w:spacing w:line="276" w:lineRule="auto"/>
        <w:jc w:val="center"/>
        <w:rPr>
          <w:rFonts w:ascii="Sylfaen" w:hAnsi="Sylfaen" w:cs="Arial"/>
          <w:b/>
          <w:sz w:val="22"/>
          <w:szCs w:val="22"/>
          <w:lang w:val="en-US"/>
        </w:rPr>
      </w:pPr>
    </w:p>
    <w:p w:rsidR="00AB5230" w:rsidRPr="00946034" w:rsidRDefault="00AB5230" w:rsidP="00AB5230">
      <w:pPr>
        <w:pStyle w:val="BodyTextIndent2"/>
        <w:tabs>
          <w:tab w:val="num" w:pos="0"/>
        </w:tabs>
        <w:spacing w:line="276" w:lineRule="auto"/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532"/>
        <w:gridCol w:w="1503"/>
        <w:gridCol w:w="1530"/>
        <w:gridCol w:w="1530"/>
        <w:gridCol w:w="1440"/>
      </w:tblGrid>
      <w:tr w:rsidR="00AB5230" w:rsidRPr="00E42F1A" w:rsidTr="006C7B1B">
        <w:trPr>
          <w:trHeight w:val="504"/>
          <w:tblHeader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5230" w:rsidRPr="00E42F1A" w:rsidRDefault="00AB5230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5230" w:rsidRPr="00E42F1A" w:rsidRDefault="00AB5230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5230" w:rsidRPr="00E42F1A" w:rsidRDefault="00AB5230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5230" w:rsidRPr="00E42F1A" w:rsidRDefault="00AB5230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5230" w:rsidRPr="00E42F1A" w:rsidRDefault="00AB5230" w:rsidP="00C9318F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AB5230" w:rsidRPr="00E42F1A" w:rsidTr="006C7B1B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B5230" w:rsidRPr="00D67491" w:rsidRDefault="00AB5230" w:rsidP="00C9318F">
            <w:pPr>
              <w:spacing w:line="276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lang w:val="en-US"/>
              </w:rPr>
              <w:t>სხვა შემოსავლები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D67491">
              <w:rPr>
                <w:rFonts w:ascii="Sylfaen" w:hAnsi="Sylfaen" w:cs="Arial"/>
                <w:b/>
                <w:bCs/>
              </w:rPr>
              <w:t>276,920.0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D67491">
              <w:rPr>
                <w:rFonts w:ascii="Sylfaen" w:hAnsi="Sylfaen" w:cs="Arial"/>
                <w:b/>
                <w:bCs/>
              </w:rPr>
              <w:t>345,440.5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D67491">
              <w:rPr>
                <w:rFonts w:ascii="Sylfaen" w:hAnsi="Sylfaen" w:cs="Arial"/>
                <w:b/>
                <w:bCs/>
              </w:rPr>
              <w:t>68,520.5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D67491">
              <w:rPr>
                <w:rFonts w:ascii="Sylfaen" w:hAnsi="Sylfaen" w:cs="Arial"/>
                <w:b/>
                <w:bCs/>
              </w:rPr>
              <w:t>124.7</w:t>
            </w:r>
          </w:p>
        </w:tc>
      </w:tr>
      <w:tr w:rsidR="00AB5230" w:rsidRPr="00E42F1A" w:rsidTr="006C7B1B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 საკუთრებიდან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125,600.0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159,280.5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33,680.5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126.8</w:t>
            </w:r>
          </w:p>
        </w:tc>
      </w:tr>
      <w:tr w:rsidR="00AB5230" w:rsidRPr="00E42F1A" w:rsidTr="006C7B1B">
        <w:trPr>
          <w:trHeight w:val="217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     პროცენტები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50,800.0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74,862.9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24,062.9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147.4</w:t>
            </w:r>
          </w:p>
        </w:tc>
      </w:tr>
      <w:tr w:rsidR="00AB5230" w:rsidRPr="00E42F1A" w:rsidTr="006C7B1B">
        <w:trPr>
          <w:trHeight w:val="203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დივიდენდები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60,600.0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70,242.1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9,642.1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115.9</w:t>
            </w:r>
          </w:p>
        </w:tc>
      </w:tr>
      <w:tr w:rsidR="00AB5230" w:rsidRPr="00E42F1A" w:rsidTr="006C7B1B">
        <w:trPr>
          <w:trHeight w:val="213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რენტა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14,200.0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14,175.5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-24.5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Cs/>
                <w:sz w:val="18"/>
                <w:szCs w:val="18"/>
              </w:rPr>
              <w:t>99.8</w:t>
            </w:r>
          </w:p>
        </w:tc>
      </w:tr>
      <w:tr w:rsidR="00AB5230" w:rsidRPr="00E42F1A" w:rsidTr="006C7B1B">
        <w:trPr>
          <w:trHeight w:val="287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საქონლისა და მომსახურების რეალიზაცია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48,520.0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54,568.1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6,048.1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112.5</w:t>
            </w:r>
          </w:p>
        </w:tc>
      </w:tr>
      <w:tr w:rsidR="00AB5230" w:rsidRPr="00E42F1A" w:rsidTr="006C7B1B">
        <w:trPr>
          <w:trHeight w:val="50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7" w:firstLine="229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45,616.0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52,489.3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6,873.3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115.1</w:t>
            </w:r>
          </w:p>
        </w:tc>
      </w:tr>
      <w:tr w:rsidR="00AB5230" w:rsidRPr="00E42F1A" w:rsidTr="006C7B1B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სალიცენზიო მოსაკრებლები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456.0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581.6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125.6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127.5</w:t>
            </w:r>
          </w:p>
        </w:tc>
      </w:tr>
      <w:tr w:rsidR="00AB5230" w:rsidRPr="00E42F1A" w:rsidTr="006C7B1B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სანებართვო მოსაკრებლები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28,500.0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34,410.5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5,910.5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120.7</w:t>
            </w:r>
          </w:p>
        </w:tc>
      </w:tr>
      <w:tr w:rsidR="00AB5230" w:rsidRPr="00E42F1A" w:rsidTr="006C7B1B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სარეგისტრაციო მოსაკრებლები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1,340.0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1,438.3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98.3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107.3</w:t>
            </w:r>
          </w:p>
        </w:tc>
      </w:tr>
      <w:tr w:rsidR="00AB5230" w:rsidRPr="00E42F1A" w:rsidTr="006C7B1B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სახელმწიფო ბაჟი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13,270.0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13,361.1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91.1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100.7</w:t>
            </w:r>
          </w:p>
        </w:tc>
      </w:tr>
      <w:tr w:rsidR="00AB5230" w:rsidRPr="00E42F1A" w:rsidTr="006C7B1B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საკონსულო მოსაკრებელი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990.0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1,549.4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559.4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156.5</w:t>
            </w:r>
          </w:p>
        </w:tc>
      </w:tr>
      <w:tr w:rsidR="00AB5230" w:rsidRPr="00E42F1A" w:rsidTr="006C7B1B">
        <w:trPr>
          <w:trHeight w:val="367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="257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სამხედრო სავალდებულო სამსახურის გადავადების მოსაკრებელი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700.0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ka-GE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75.6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110.8</w:t>
            </w:r>
          </w:p>
        </w:tc>
      </w:tr>
      <w:tr w:rsidR="00AB5230" w:rsidRPr="00E42F1A" w:rsidTr="006C7B1B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სხვა არაკლასიფიცირებული მოსაკრებელი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360.0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372.8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12.8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103.6</w:t>
            </w:r>
          </w:p>
        </w:tc>
      </w:tr>
      <w:tr w:rsidR="00AB5230" w:rsidRPr="00E42F1A" w:rsidTr="006C7B1B">
        <w:trPr>
          <w:trHeight w:val="386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72" w:firstLine="31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2,904.0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2,078.8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-825.2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71.6</w:t>
            </w:r>
          </w:p>
        </w:tc>
      </w:tr>
      <w:tr w:rsidR="00AB5230" w:rsidRPr="00E42F1A" w:rsidTr="006C7B1B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 საქონლის რეალიზაციიდან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44.0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-6.3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85.7</w:t>
            </w:r>
          </w:p>
        </w:tc>
      </w:tr>
      <w:tr w:rsidR="00AB5230" w:rsidRPr="00E42F1A" w:rsidTr="006C7B1B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 მომსახურების გაწევიდან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2,860.0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2,039.7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-820.3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71.3</w:t>
            </w:r>
          </w:p>
        </w:tc>
      </w:tr>
      <w:tr w:rsidR="00AB5230" w:rsidRPr="00E42F1A" w:rsidTr="006C7B1B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5230" w:rsidRPr="00D67491" w:rsidRDefault="00AB5230" w:rsidP="00C9318F">
            <w:pPr>
              <w:spacing w:line="276" w:lineRule="auto"/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sz w:val="18"/>
                <w:szCs w:val="18"/>
                <w:lang w:val="en-US"/>
              </w:rPr>
              <w:t>სხვა შემოსავლები არასაბაზრო წესით გაყიდული საქონლიდან და მომსახურებიდან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1.4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rPr>
                <w:rFonts w:ascii="Sylfaen" w:hAnsi="Sylfaen" w:cs="Arial"/>
                <w:sz w:val="18"/>
                <w:szCs w:val="18"/>
              </w:rPr>
            </w:pPr>
            <w:r w:rsidRPr="00D67491">
              <w:rPr>
                <w:rFonts w:ascii="Sylfaen" w:hAnsi="Sylfaen" w:cs="Arial"/>
                <w:sz w:val="18"/>
                <w:szCs w:val="18"/>
              </w:rPr>
              <w:t> </w:t>
            </w:r>
          </w:p>
        </w:tc>
      </w:tr>
      <w:tr w:rsidR="00AB5230" w:rsidRPr="00E42F1A" w:rsidTr="006C7B1B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43,200.0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57,276.5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14,076.5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132.6</w:t>
            </w:r>
          </w:p>
        </w:tc>
      </w:tr>
      <w:tr w:rsidR="00AB5230" w:rsidRPr="00E42F1A" w:rsidTr="006C7B1B">
        <w:trPr>
          <w:trHeight w:val="386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ნებაყოფლობითი ტრანსფერები, გრანტების გარდა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7,516.4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7,516.4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center"/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  <w:t>#DIV/0!</w:t>
            </w:r>
          </w:p>
        </w:tc>
      </w:tr>
      <w:tr w:rsidR="00AB5230" w:rsidRPr="00E42F1A" w:rsidTr="006C7B1B">
        <w:trPr>
          <w:trHeight w:val="386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5230" w:rsidRPr="00D67491" w:rsidRDefault="00AB5230" w:rsidP="00C9318F">
            <w:pPr>
              <w:spacing w:line="276" w:lineRule="auto"/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59,600.0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66,799.0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7,199.0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B5230" w:rsidRPr="00D67491" w:rsidRDefault="00AB5230" w:rsidP="00C9318F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D67491">
              <w:rPr>
                <w:rFonts w:ascii="Sylfaen" w:hAnsi="Sylfaen" w:cs="Arial"/>
                <w:b/>
                <w:bCs/>
                <w:sz w:val="18"/>
                <w:szCs w:val="18"/>
              </w:rPr>
              <w:t>112.1</w:t>
            </w:r>
          </w:p>
        </w:tc>
      </w:tr>
    </w:tbl>
    <w:p w:rsidR="00AB5230" w:rsidRPr="00946034" w:rsidRDefault="00AB5230" w:rsidP="00AB5230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AB5230" w:rsidRPr="00946034" w:rsidRDefault="00AB5230" w:rsidP="00AB5230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9460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81 864.9</w:t>
      </w:r>
      <w:r w:rsidRPr="00946034">
        <w:rPr>
          <w:rFonts w:ascii="Sylfaen" w:hAnsi="Sylfaen"/>
          <w:sz w:val="22"/>
          <w:szCs w:val="22"/>
          <w:lang w:val="en-US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946034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39 000.0</w:t>
      </w:r>
      <w:r w:rsidRPr="00946034">
        <w:rPr>
          <w:rFonts w:ascii="Sylfaen" w:hAnsi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209.9</w:t>
      </w:r>
      <w:r w:rsidRPr="00946034">
        <w:rPr>
          <w:rFonts w:ascii="Sylfaen" w:hAnsi="Sylfaen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/>
          <w:sz w:val="22"/>
          <w:szCs w:val="22"/>
          <w:lang w:val="ka-GE"/>
        </w:rPr>
        <w:t>.</w:t>
      </w:r>
    </w:p>
    <w:p w:rsidR="00AB5230" w:rsidRPr="00946034" w:rsidRDefault="00AB5230" w:rsidP="00AB5230">
      <w:pPr>
        <w:spacing w:line="276" w:lineRule="auto"/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AB5230" w:rsidRPr="00946034" w:rsidRDefault="00AB5230" w:rsidP="00AB5230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9460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79 965.0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/>
          <w:sz w:val="22"/>
          <w:szCs w:val="22"/>
          <w:lang w:val="ka-GE"/>
        </w:rPr>
        <w:t xml:space="preserve"> (44</w:t>
      </w:r>
      <w:r w:rsidRPr="00946034">
        <w:rPr>
          <w:rFonts w:ascii="Sylfaen" w:hAnsi="Sylfaen"/>
          <w:sz w:val="22"/>
          <w:szCs w:val="22"/>
          <w:lang w:val="ka-GE"/>
        </w:rPr>
        <w:t xml:space="preserve"> 000.0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181.7</w:t>
      </w:r>
      <w:r w:rsidRPr="00946034">
        <w:rPr>
          <w:rFonts w:ascii="Sylfaen" w:hAnsi="Sylfaen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/>
          <w:sz w:val="22"/>
          <w:szCs w:val="22"/>
          <w:lang w:val="ka-GE"/>
        </w:rPr>
        <w:t>.</w:t>
      </w:r>
    </w:p>
    <w:p w:rsidR="00763E4B" w:rsidRPr="00946034" w:rsidRDefault="00763E4B" w:rsidP="00AB5230">
      <w:pPr>
        <w:tabs>
          <w:tab w:val="left" w:pos="990"/>
        </w:tabs>
        <w:spacing w:line="276" w:lineRule="auto"/>
        <w:ind w:left="1620"/>
        <w:jc w:val="both"/>
        <w:rPr>
          <w:rFonts w:ascii="Sylfaen" w:hAnsi="Sylfaen" w:cs="Sylfaen"/>
          <w:sz w:val="22"/>
          <w:szCs w:val="22"/>
          <w:lang w:val="en-US"/>
        </w:rPr>
      </w:pPr>
    </w:p>
    <w:sectPr w:rsidR="00763E4B" w:rsidRPr="00946034" w:rsidSect="00201900">
      <w:footerReference w:type="default" r:id="rId8"/>
      <w:pgSz w:w="12240" w:h="15840"/>
      <w:pgMar w:top="36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14" w:rsidRDefault="00EA4814" w:rsidP="002E0529">
      <w:r>
        <w:separator/>
      </w:r>
    </w:p>
  </w:endnote>
  <w:endnote w:type="continuationSeparator" w:id="0">
    <w:p w:rsidR="00EA4814" w:rsidRDefault="00EA4814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CE" w:rsidRDefault="00C258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7AA">
      <w:rPr>
        <w:noProof/>
      </w:rPr>
      <w:t>8</w:t>
    </w:r>
    <w:r>
      <w:rPr>
        <w:noProof/>
      </w:rPr>
      <w:fldChar w:fldCharType="end"/>
    </w:r>
  </w:p>
  <w:p w:rsidR="00C258CE" w:rsidRDefault="00C25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14" w:rsidRDefault="00EA4814" w:rsidP="002E0529">
      <w:r>
        <w:separator/>
      </w:r>
    </w:p>
  </w:footnote>
  <w:footnote w:type="continuationSeparator" w:id="0">
    <w:p w:rsidR="00EA4814" w:rsidRDefault="00EA4814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7"/>
  </w:num>
  <w:num w:numId="19">
    <w:abstractNumId w:val="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0537"/>
    <w:rsid w:val="00001414"/>
    <w:rsid w:val="0000458D"/>
    <w:rsid w:val="00006037"/>
    <w:rsid w:val="000065B0"/>
    <w:rsid w:val="000118D8"/>
    <w:rsid w:val="00013B4B"/>
    <w:rsid w:val="00021308"/>
    <w:rsid w:val="00024B94"/>
    <w:rsid w:val="000255AC"/>
    <w:rsid w:val="00027002"/>
    <w:rsid w:val="000272BF"/>
    <w:rsid w:val="000275BF"/>
    <w:rsid w:val="000325BE"/>
    <w:rsid w:val="00032E54"/>
    <w:rsid w:val="000332F4"/>
    <w:rsid w:val="00034E4B"/>
    <w:rsid w:val="00035A52"/>
    <w:rsid w:val="00036001"/>
    <w:rsid w:val="00036255"/>
    <w:rsid w:val="000401F3"/>
    <w:rsid w:val="0004077A"/>
    <w:rsid w:val="00041678"/>
    <w:rsid w:val="000439E7"/>
    <w:rsid w:val="00043F74"/>
    <w:rsid w:val="00050584"/>
    <w:rsid w:val="000516DB"/>
    <w:rsid w:val="000522E6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1EF3"/>
    <w:rsid w:val="0009358E"/>
    <w:rsid w:val="00093F10"/>
    <w:rsid w:val="00094C89"/>
    <w:rsid w:val="00094E6D"/>
    <w:rsid w:val="000971D8"/>
    <w:rsid w:val="000A0EF4"/>
    <w:rsid w:val="000A339D"/>
    <w:rsid w:val="000A3916"/>
    <w:rsid w:val="000A6AA9"/>
    <w:rsid w:val="000A7F77"/>
    <w:rsid w:val="000B2AA1"/>
    <w:rsid w:val="000B316E"/>
    <w:rsid w:val="000B62D1"/>
    <w:rsid w:val="000C0C43"/>
    <w:rsid w:val="000C2701"/>
    <w:rsid w:val="000C2A42"/>
    <w:rsid w:val="000C3F5C"/>
    <w:rsid w:val="000C48AA"/>
    <w:rsid w:val="000C689D"/>
    <w:rsid w:val="000C6B80"/>
    <w:rsid w:val="000E04A3"/>
    <w:rsid w:val="000E26C1"/>
    <w:rsid w:val="000E4421"/>
    <w:rsid w:val="000E5773"/>
    <w:rsid w:val="000E7615"/>
    <w:rsid w:val="000F1C2B"/>
    <w:rsid w:val="000F2EE9"/>
    <w:rsid w:val="000F3BF5"/>
    <w:rsid w:val="000F5788"/>
    <w:rsid w:val="000F5F7E"/>
    <w:rsid w:val="000F6487"/>
    <w:rsid w:val="00105808"/>
    <w:rsid w:val="00107249"/>
    <w:rsid w:val="00107B7C"/>
    <w:rsid w:val="00110AB9"/>
    <w:rsid w:val="00111903"/>
    <w:rsid w:val="00112619"/>
    <w:rsid w:val="0011521E"/>
    <w:rsid w:val="0011777F"/>
    <w:rsid w:val="00122B23"/>
    <w:rsid w:val="001235EE"/>
    <w:rsid w:val="0012537E"/>
    <w:rsid w:val="00125B65"/>
    <w:rsid w:val="00131670"/>
    <w:rsid w:val="001331C0"/>
    <w:rsid w:val="0013604E"/>
    <w:rsid w:val="001361D3"/>
    <w:rsid w:val="00136453"/>
    <w:rsid w:val="00136A79"/>
    <w:rsid w:val="00140538"/>
    <w:rsid w:val="00141037"/>
    <w:rsid w:val="00142F2A"/>
    <w:rsid w:val="0014537B"/>
    <w:rsid w:val="00145733"/>
    <w:rsid w:val="00150BB4"/>
    <w:rsid w:val="001512E0"/>
    <w:rsid w:val="00152750"/>
    <w:rsid w:val="00153D2C"/>
    <w:rsid w:val="00155099"/>
    <w:rsid w:val="00162634"/>
    <w:rsid w:val="00163017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867AA"/>
    <w:rsid w:val="00192A07"/>
    <w:rsid w:val="00193DF3"/>
    <w:rsid w:val="001A2F52"/>
    <w:rsid w:val="001A38EA"/>
    <w:rsid w:val="001A4BB9"/>
    <w:rsid w:val="001A51A3"/>
    <w:rsid w:val="001A616E"/>
    <w:rsid w:val="001B0EBB"/>
    <w:rsid w:val="001B449F"/>
    <w:rsid w:val="001B557D"/>
    <w:rsid w:val="001B7917"/>
    <w:rsid w:val="001C3B08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B15"/>
    <w:rsid w:val="00205059"/>
    <w:rsid w:val="002067A9"/>
    <w:rsid w:val="0021120A"/>
    <w:rsid w:val="002113C3"/>
    <w:rsid w:val="00211B64"/>
    <w:rsid w:val="00212EB4"/>
    <w:rsid w:val="00212F27"/>
    <w:rsid w:val="00214F2B"/>
    <w:rsid w:val="00217BBC"/>
    <w:rsid w:val="00220660"/>
    <w:rsid w:val="00222775"/>
    <w:rsid w:val="00225179"/>
    <w:rsid w:val="0023251E"/>
    <w:rsid w:val="002331D3"/>
    <w:rsid w:val="0023436A"/>
    <w:rsid w:val="0023555F"/>
    <w:rsid w:val="002416F5"/>
    <w:rsid w:val="00243530"/>
    <w:rsid w:val="00247AB7"/>
    <w:rsid w:val="00255635"/>
    <w:rsid w:val="00256670"/>
    <w:rsid w:val="002576AA"/>
    <w:rsid w:val="0026056D"/>
    <w:rsid w:val="00260FD0"/>
    <w:rsid w:val="00264E6C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1C51"/>
    <w:rsid w:val="0029385B"/>
    <w:rsid w:val="002A0074"/>
    <w:rsid w:val="002A0570"/>
    <w:rsid w:val="002A1EEA"/>
    <w:rsid w:val="002A7CBE"/>
    <w:rsid w:val="002B01B7"/>
    <w:rsid w:val="002B04C2"/>
    <w:rsid w:val="002B0958"/>
    <w:rsid w:val="002B3059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9C7"/>
    <w:rsid w:val="002D7219"/>
    <w:rsid w:val="002D7419"/>
    <w:rsid w:val="002E0529"/>
    <w:rsid w:val="002E3202"/>
    <w:rsid w:val="002E3727"/>
    <w:rsid w:val="002E594E"/>
    <w:rsid w:val="002F3A0F"/>
    <w:rsid w:val="0030034E"/>
    <w:rsid w:val="00300CB2"/>
    <w:rsid w:val="0030351F"/>
    <w:rsid w:val="00303898"/>
    <w:rsid w:val="00305C7C"/>
    <w:rsid w:val="003077BE"/>
    <w:rsid w:val="0031216A"/>
    <w:rsid w:val="0031267B"/>
    <w:rsid w:val="00313F52"/>
    <w:rsid w:val="00320880"/>
    <w:rsid w:val="00321D6B"/>
    <w:rsid w:val="00323DDB"/>
    <w:rsid w:val="00324C59"/>
    <w:rsid w:val="00325910"/>
    <w:rsid w:val="00327F67"/>
    <w:rsid w:val="00330DD5"/>
    <w:rsid w:val="00332E99"/>
    <w:rsid w:val="00333516"/>
    <w:rsid w:val="00334025"/>
    <w:rsid w:val="0033561D"/>
    <w:rsid w:val="00335DBB"/>
    <w:rsid w:val="00340B96"/>
    <w:rsid w:val="00341314"/>
    <w:rsid w:val="003447E4"/>
    <w:rsid w:val="00347133"/>
    <w:rsid w:val="003505AB"/>
    <w:rsid w:val="003538A8"/>
    <w:rsid w:val="00353CAC"/>
    <w:rsid w:val="0035603C"/>
    <w:rsid w:val="00363C75"/>
    <w:rsid w:val="00363F26"/>
    <w:rsid w:val="00364B8F"/>
    <w:rsid w:val="0036578F"/>
    <w:rsid w:val="00366E77"/>
    <w:rsid w:val="00371594"/>
    <w:rsid w:val="003718B0"/>
    <w:rsid w:val="00375CF6"/>
    <w:rsid w:val="003760D8"/>
    <w:rsid w:val="003769FE"/>
    <w:rsid w:val="0038058C"/>
    <w:rsid w:val="0038084F"/>
    <w:rsid w:val="00380CFE"/>
    <w:rsid w:val="00382D46"/>
    <w:rsid w:val="00384137"/>
    <w:rsid w:val="00387B6B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4976"/>
    <w:rsid w:val="003B569D"/>
    <w:rsid w:val="003B5A9A"/>
    <w:rsid w:val="003B79EE"/>
    <w:rsid w:val="003B7AD7"/>
    <w:rsid w:val="003C07E8"/>
    <w:rsid w:val="003C0B9D"/>
    <w:rsid w:val="003C6776"/>
    <w:rsid w:val="003C734E"/>
    <w:rsid w:val="003D0217"/>
    <w:rsid w:val="003D16A6"/>
    <w:rsid w:val="003D175B"/>
    <w:rsid w:val="003D2A32"/>
    <w:rsid w:val="003D4650"/>
    <w:rsid w:val="003D4FBC"/>
    <w:rsid w:val="003D5F18"/>
    <w:rsid w:val="003D7EB4"/>
    <w:rsid w:val="003D7F35"/>
    <w:rsid w:val="003E216B"/>
    <w:rsid w:val="003E3D51"/>
    <w:rsid w:val="003F1239"/>
    <w:rsid w:val="003F6790"/>
    <w:rsid w:val="003F7B23"/>
    <w:rsid w:val="00402370"/>
    <w:rsid w:val="004050BE"/>
    <w:rsid w:val="00405B8E"/>
    <w:rsid w:val="00405E47"/>
    <w:rsid w:val="004068E4"/>
    <w:rsid w:val="00406A61"/>
    <w:rsid w:val="00411FEC"/>
    <w:rsid w:val="00416AC9"/>
    <w:rsid w:val="004179FE"/>
    <w:rsid w:val="00417AA2"/>
    <w:rsid w:val="00422589"/>
    <w:rsid w:val="0042396C"/>
    <w:rsid w:val="00423982"/>
    <w:rsid w:val="004252D0"/>
    <w:rsid w:val="00431B62"/>
    <w:rsid w:val="00432D6A"/>
    <w:rsid w:val="00443634"/>
    <w:rsid w:val="00443DAE"/>
    <w:rsid w:val="004442E3"/>
    <w:rsid w:val="00446EBB"/>
    <w:rsid w:val="004470D4"/>
    <w:rsid w:val="00454B80"/>
    <w:rsid w:val="0045544E"/>
    <w:rsid w:val="0045567A"/>
    <w:rsid w:val="004649A4"/>
    <w:rsid w:val="00465473"/>
    <w:rsid w:val="00467497"/>
    <w:rsid w:val="004718F5"/>
    <w:rsid w:val="004747AF"/>
    <w:rsid w:val="0047494E"/>
    <w:rsid w:val="00476E2C"/>
    <w:rsid w:val="00477312"/>
    <w:rsid w:val="00481292"/>
    <w:rsid w:val="00485F50"/>
    <w:rsid w:val="0048704B"/>
    <w:rsid w:val="004900EB"/>
    <w:rsid w:val="004908DD"/>
    <w:rsid w:val="004914E2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C13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DB4"/>
    <w:rsid w:val="004D4495"/>
    <w:rsid w:val="004E0465"/>
    <w:rsid w:val="004E11E5"/>
    <w:rsid w:val="004E3BB2"/>
    <w:rsid w:val="004E455F"/>
    <w:rsid w:val="004E5831"/>
    <w:rsid w:val="004E66B5"/>
    <w:rsid w:val="004F34BD"/>
    <w:rsid w:val="004F376A"/>
    <w:rsid w:val="0050373A"/>
    <w:rsid w:val="005042F9"/>
    <w:rsid w:val="005048DE"/>
    <w:rsid w:val="005049C1"/>
    <w:rsid w:val="0051109D"/>
    <w:rsid w:val="00511C12"/>
    <w:rsid w:val="0051368D"/>
    <w:rsid w:val="00516488"/>
    <w:rsid w:val="00516E63"/>
    <w:rsid w:val="0051794F"/>
    <w:rsid w:val="00520D75"/>
    <w:rsid w:val="00521FDC"/>
    <w:rsid w:val="005230E8"/>
    <w:rsid w:val="00525246"/>
    <w:rsid w:val="00525AAF"/>
    <w:rsid w:val="005261CE"/>
    <w:rsid w:val="0052683F"/>
    <w:rsid w:val="0053076F"/>
    <w:rsid w:val="00531D8A"/>
    <w:rsid w:val="0053400F"/>
    <w:rsid w:val="005445EA"/>
    <w:rsid w:val="00547D90"/>
    <w:rsid w:val="005503D4"/>
    <w:rsid w:val="005504EA"/>
    <w:rsid w:val="00553DC7"/>
    <w:rsid w:val="00554859"/>
    <w:rsid w:val="00554C77"/>
    <w:rsid w:val="00555F98"/>
    <w:rsid w:val="005563D8"/>
    <w:rsid w:val="0055648D"/>
    <w:rsid w:val="00557241"/>
    <w:rsid w:val="00557CCB"/>
    <w:rsid w:val="00557D59"/>
    <w:rsid w:val="00560BF9"/>
    <w:rsid w:val="0056161E"/>
    <w:rsid w:val="00561C72"/>
    <w:rsid w:val="00563885"/>
    <w:rsid w:val="00567002"/>
    <w:rsid w:val="005701A8"/>
    <w:rsid w:val="00574631"/>
    <w:rsid w:val="00576460"/>
    <w:rsid w:val="00577F96"/>
    <w:rsid w:val="005806DB"/>
    <w:rsid w:val="005825BE"/>
    <w:rsid w:val="00586CE9"/>
    <w:rsid w:val="00591357"/>
    <w:rsid w:val="00591434"/>
    <w:rsid w:val="00593383"/>
    <w:rsid w:val="00593DCE"/>
    <w:rsid w:val="00595660"/>
    <w:rsid w:val="005963C9"/>
    <w:rsid w:val="005973E9"/>
    <w:rsid w:val="005A30E6"/>
    <w:rsid w:val="005A54B0"/>
    <w:rsid w:val="005A67AB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0B70"/>
    <w:rsid w:val="005E320C"/>
    <w:rsid w:val="005E4D77"/>
    <w:rsid w:val="005E4EF6"/>
    <w:rsid w:val="005E5553"/>
    <w:rsid w:val="005F2081"/>
    <w:rsid w:val="005F37F9"/>
    <w:rsid w:val="005F558A"/>
    <w:rsid w:val="005F64D4"/>
    <w:rsid w:val="005F6DB3"/>
    <w:rsid w:val="00602AE9"/>
    <w:rsid w:val="00603BE4"/>
    <w:rsid w:val="0060448A"/>
    <w:rsid w:val="00604A18"/>
    <w:rsid w:val="00606735"/>
    <w:rsid w:val="006150FF"/>
    <w:rsid w:val="00617237"/>
    <w:rsid w:val="006174FA"/>
    <w:rsid w:val="006215A8"/>
    <w:rsid w:val="0062283E"/>
    <w:rsid w:val="00623DAE"/>
    <w:rsid w:val="00624061"/>
    <w:rsid w:val="00627759"/>
    <w:rsid w:val="006319B2"/>
    <w:rsid w:val="006338F0"/>
    <w:rsid w:val="00633F33"/>
    <w:rsid w:val="00634681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35EA"/>
    <w:rsid w:val="006563E0"/>
    <w:rsid w:val="006572E0"/>
    <w:rsid w:val="00657550"/>
    <w:rsid w:val="00662A45"/>
    <w:rsid w:val="00662E25"/>
    <w:rsid w:val="00663E97"/>
    <w:rsid w:val="006642B0"/>
    <w:rsid w:val="006647C2"/>
    <w:rsid w:val="00665CE8"/>
    <w:rsid w:val="00670584"/>
    <w:rsid w:val="00674777"/>
    <w:rsid w:val="00676EA6"/>
    <w:rsid w:val="0067700F"/>
    <w:rsid w:val="006819B2"/>
    <w:rsid w:val="00684135"/>
    <w:rsid w:val="00687D6B"/>
    <w:rsid w:val="00693114"/>
    <w:rsid w:val="00693A02"/>
    <w:rsid w:val="00696C3F"/>
    <w:rsid w:val="00696D75"/>
    <w:rsid w:val="006A003D"/>
    <w:rsid w:val="006A0F34"/>
    <w:rsid w:val="006A2BD3"/>
    <w:rsid w:val="006B38F8"/>
    <w:rsid w:val="006B39E2"/>
    <w:rsid w:val="006B4E4E"/>
    <w:rsid w:val="006B640C"/>
    <w:rsid w:val="006B7E33"/>
    <w:rsid w:val="006C6474"/>
    <w:rsid w:val="006C7B1B"/>
    <w:rsid w:val="006C7B43"/>
    <w:rsid w:val="006D13D0"/>
    <w:rsid w:val="006D2F85"/>
    <w:rsid w:val="006D48AA"/>
    <w:rsid w:val="006D7F7C"/>
    <w:rsid w:val="006E0033"/>
    <w:rsid w:val="006E07C6"/>
    <w:rsid w:val="006E1367"/>
    <w:rsid w:val="006E1C33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B5A"/>
    <w:rsid w:val="007115EA"/>
    <w:rsid w:val="00711678"/>
    <w:rsid w:val="007122BA"/>
    <w:rsid w:val="00712C8B"/>
    <w:rsid w:val="0071766E"/>
    <w:rsid w:val="0072022D"/>
    <w:rsid w:val="00720F0D"/>
    <w:rsid w:val="00721A41"/>
    <w:rsid w:val="0072358E"/>
    <w:rsid w:val="0072465E"/>
    <w:rsid w:val="00726BF2"/>
    <w:rsid w:val="00727540"/>
    <w:rsid w:val="00732934"/>
    <w:rsid w:val="00732C19"/>
    <w:rsid w:val="00737682"/>
    <w:rsid w:val="007422CA"/>
    <w:rsid w:val="0074566F"/>
    <w:rsid w:val="007479E7"/>
    <w:rsid w:val="00747C49"/>
    <w:rsid w:val="00750A82"/>
    <w:rsid w:val="00751001"/>
    <w:rsid w:val="007528AC"/>
    <w:rsid w:val="007579D9"/>
    <w:rsid w:val="0076123E"/>
    <w:rsid w:val="00763E4B"/>
    <w:rsid w:val="00763F21"/>
    <w:rsid w:val="00766CCD"/>
    <w:rsid w:val="00770F90"/>
    <w:rsid w:val="00772914"/>
    <w:rsid w:val="00772A75"/>
    <w:rsid w:val="00772F3D"/>
    <w:rsid w:val="007740CF"/>
    <w:rsid w:val="007753F7"/>
    <w:rsid w:val="007767D3"/>
    <w:rsid w:val="007767E0"/>
    <w:rsid w:val="00781A94"/>
    <w:rsid w:val="00787977"/>
    <w:rsid w:val="00793946"/>
    <w:rsid w:val="00797B90"/>
    <w:rsid w:val="007A02F9"/>
    <w:rsid w:val="007A482D"/>
    <w:rsid w:val="007A4EEE"/>
    <w:rsid w:val="007A74AC"/>
    <w:rsid w:val="007B222B"/>
    <w:rsid w:val="007B3CC7"/>
    <w:rsid w:val="007B63F0"/>
    <w:rsid w:val="007B6886"/>
    <w:rsid w:val="007C07C1"/>
    <w:rsid w:val="007C1291"/>
    <w:rsid w:val="007C2A18"/>
    <w:rsid w:val="007C3313"/>
    <w:rsid w:val="007C4BEA"/>
    <w:rsid w:val="007C4EED"/>
    <w:rsid w:val="007C6585"/>
    <w:rsid w:val="007C7951"/>
    <w:rsid w:val="007D1288"/>
    <w:rsid w:val="007D4A23"/>
    <w:rsid w:val="007E74BC"/>
    <w:rsid w:val="007F0313"/>
    <w:rsid w:val="007F1884"/>
    <w:rsid w:val="007F1CF8"/>
    <w:rsid w:val="007F412E"/>
    <w:rsid w:val="007F7B7D"/>
    <w:rsid w:val="008071A2"/>
    <w:rsid w:val="00811E8F"/>
    <w:rsid w:val="0081317A"/>
    <w:rsid w:val="008166D1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32BA"/>
    <w:rsid w:val="00847AA7"/>
    <w:rsid w:val="00850225"/>
    <w:rsid w:val="00852A70"/>
    <w:rsid w:val="00853B84"/>
    <w:rsid w:val="00854C02"/>
    <w:rsid w:val="00854FE5"/>
    <w:rsid w:val="00856059"/>
    <w:rsid w:val="00856228"/>
    <w:rsid w:val="0086637B"/>
    <w:rsid w:val="00866976"/>
    <w:rsid w:val="00867D56"/>
    <w:rsid w:val="008708B1"/>
    <w:rsid w:val="008715E0"/>
    <w:rsid w:val="0087355F"/>
    <w:rsid w:val="00873CF0"/>
    <w:rsid w:val="00874ABD"/>
    <w:rsid w:val="00876736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2B17"/>
    <w:rsid w:val="00896B69"/>
    <w:rsid w:val="008975C6"/>
    <w:rsid w:val="008A19E4"/>
    <w:rsid w:val="008A2E70"/>
    <w:rsid w:val="008A3CD9"/>
    <w:rsid w:val="008A5E3A"/>
    <w:rsid w:val="008A689D"/>
    <w:rsid w:val="008B0EF6"/>
    <w:rsid w:val="008B15F7"/>
    <w:rsid w:val="008B26C8"/>
    <w:rsid w:val="008B4839"/>
    <w:rsid w:val="008C5182"/>
    <w:rsid w:val="008C5543"/>
    <w:rsid w:val="008C5C7F"/>
    <w:rsid w:val="008C65FA"/>
    <w:rsid w:val="008C71E3"/>
    <w:rsid w:val="008D0195"/>
    <w:rsid w:val="008D115F"/>
    <w:rsid w:val="008D2CCC"/>
    <w:rsid w:val="008D343B"/>
    <w:rsid w:val="008D394D"/>
    <w:rsid w:val="008D5435"/>
    <w:rsid w:val="008D718C"/>
    <w:rsid w:val="008D7F9D"/>
    <w:rsid w:val="008E1B5C"/>
    <w:rsid w:val="008E44AA"/>
    <w:rsid w:val="008E4717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639"/>
    <w:rsid w:val="009209EE"/>
    <w:rsid w:val="00922CEC"/>
    <w:rsid w:val="00927A40"/>
    <w:rsid w:val="009333A7"/>
    <w:rsid w:val="00937823"/>
    <w:rsid w:val="00942E61"/>
    <w:rsid w:val="00944D32"/>
    <w:rsid w:val="00946034"/>
    <w:rsid w:val="00947202"/>
    <w:rsid w:val="00947EA3"/>
    <w:rsid w:val="00950D04"/>
    <w:rsid w:val="009531F0"/>
    <w:rsid w:val="0095671B"/>
    <w:rsid w:val="009574A4"/>
    <w:rsid w:val="009612BE"/>
    <w:rsid w:val="00964E38"/>
    <w:rsid w:val="009669B9"/>
    <w:rsid w:val="00967D9C"/>
    <w:rsid w:val="00971D49"/>
    <w:rsid w:val="00977EC0"/>
    <w:rsid w:val="009820E0"/>
    <w:rsid w:val="0098426C"/>
    <w:rsid w:val="00984415"/>
    <w:rsid w:val="009909C7"/>
    <w:rsid w:val="0099212B"/>
    <w:rsid w:val="009931DA"/>
    <w:rsid w:val="009979EC"/>
    <w:rsid w:val="009A00DD"/>
    <w:rsid w:val="009A0B92"/>
    <w:rsid w:val="009A3C3D"/>
    <w:rsid w:val="009B1480"/>
    <w:rsid w:val="009B17C9"/>
    <w:rsid w:val="009B44E7"/>
    <w:rsid w:val="009B4F5B"/>
    <w:rsid w:val="009B5A5E"/>
    <w:rsid w:val="009B5F7A"/>
    <w:rsid w:val="009B738E"/>
    <w:rsid w:val="009B7EBC"/>
    <w:rsid w:val="009C3354"/>
    <w:rsid w:val="009C3AA8"/>
    <w:rsid w:val="009C4D14"/>
    <w:rsid w:val="009C596A"/>
    <w:rsid w:val="009C5CF8"/>
    <w:rsid w:val="009C73B9"/>
    <w:rsid w:val="009D10F2"/>
    <w:rsid w:val="009D132B"/>
    <w:rsid w:val="009D362D"/>
    <w:rsid w:val="009E05C9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1CDF"/>
    <w:rsid w:val="00A01EDE"/>
    <w:rsid w:val="00A02E1E"/>
    <w:rsid w:val="00A030BE"/>
    <w:rsid w:val="00A03B2B"/>
    <w:rsid w:val="00A04A12"/>
    <w:rsid w:val="00A05346"/>
    <w:rsid w:val="00A07AB3"/>
    <w:rsid w:val="00A1142C"/>
    <w:rsid w:val="00A14B9F"/>
    <w:rsid w:val="00A2546C"/>
    <w:rsid w:val="00A25922"/>
    <w:rsid w:val="00A25CFB"/>
    <w:rsid w:val="00A26AF3"/>
    <w:rsid w:val="00A3059C"/>
    <w:rsid w:val="00A30FE9"/>
    <w:rsid w:val="00A31320"/>
    <w:rsid w:val="00A34792"/>
    <w:rsid w:val="00A35E84"/>
    <w:rsid w:val="00A423C4"/>
    <w:rsid w:val="00A44FD0"/>
    <w:rsid w:val="00A459C2"/>
    <w:rsid w:val="00A46971"/>
    <w:rsid w:val="00A46D37"/>
    <w:rsid w:val="00A517DD"/>
    <w:rsid w:val="00A518F9"/>
    <w:rsid w:val="00A520B5"/>
    <w:rsid w:val="00A54AA7"/>
    <w:rsid w:val="00A55687"/>
    <w:rsid w:val="00A60D5B"/>
    <w:rsid w:val="00A6582C"/>
    <w:rsid w:val="00A67840"/>
    <w:rsid w:val="00A67E67"/>
    <w:rsid w:val="00A730C5"/>
    <w:rsid w:val="00A7452E"/>
    <w:rsid w:val="00A74774"/>
    <w:rsid w:val="00A7484E"/>
    <w:rsid w:val="00A772E5"/>
    <w:rsid w:val="00A81376"/>
    <w:rsid w:val="00A8404A"/>
    <w:rsid w:val="00A93641"/>
    <w:rsid w:val="00AA334E"/>
    <w:rsid w:val="00AA3775"/>
    <w:rsid w:val="00AA3A08"/>
    <w:rsid w:val="00AA4AD2"/>
    <w:rsid w:val="00AB0806"/>
    <w:rsid w:val="00AB106D"/>
    <w:rsid w:val="00AB5230"/>
    <w:rsid w:val="00AB6876"/>
    <w:rsid w:val="00AB6A57"/>
    <w:rsid w:val="00AB70FC"/>
    <w:rsid w:val="00AC0C6B"/>
    <w:rsid w:val="00AC1141"/>
    <w:rsid w:val="00AC559B"/>
    <w:rsid w:val="00AD145A"/>
    <w:rsid w:val="00AD1983"/>
    <w:rsid w:val="00AD52D9"/>
    <w:rsid w:val="00AD6996"/>
    <w:rsid w:val="00AE1A62"/>
    <w:rsid w:val="00AE20F4"/>
    <w:rsid w:val="00AE30B3"/>
    <w:rsid w:val="00AE379F"/>
    <w:rsid w:val="00AE38DE"/>
    <w:rsid w:val="00AE4E7D"/>
    <w:rsid w:val="00AE6C50"/>
    <w:rsid w:val="00B00003"/>
    <w:rsid w:val="00B0189E"/>
    <w:rsid w:val="00B046F9"/>
    <w:rsid w:val="00B0666F"/>
    <w:rsid w:val="00B07B4E"/>
    <w:rsid w:val="00B10C75"/>
    <w:rsid w:val="00B11FF0"/>
    <w:rsid w:val="00B1271A"/>
    <w:rsid w:val="00B13103"/>
    <w:rsid w:val="00B16446"/>
    <w:rsid w:val="00B17209"/>
    <w:rsid w:val="00B23910"/>
    <w:rsid w:val="00B27EDF"/>
    <w:rsid w:val="00B32897"/>
    <w:rsid w:val="00B40B03"/>
    <w:rsid w:val="00B43563"/>
    <w:rsid w:val="00B43717"/>
    <w:rsid w:val="00B44C1A"/>
    <w:rsid w:val="00B46FF9"/>
    <w:rsid w:val="00B5012E"/>
    <w:rsid w:val="00B50EA8"/>
    <w:rsid w:val="00B51851"/>
    <w:rsid w:val="00B5196F"/>
    <w:rsid w:val="00B5204C"/>
    <w:rsid w:val="00B56846"/>
    <w:rsid w:val="00B57C1C"/>
    <w:rsid w:val="00B6018A"/>
    <w:rsid w:val="00B63F9E"/>
    <w:rsid w:val="00B73DB7"/>
    <w:rsid w:val="00B778AF"/>
    <w:rsid w:val="00B87D77"/>
    <w:rsid w:val="00B934A4"/>
    <w:rsid w:val="00B9577B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C1103"/>
    <w:rsid w:val="00BD15F8"/>
    <w:rsid w:val="00BD26B6"/>
    <w:rsid w:val="00BD34CF"/>
    <w:rsid w:val="00BD39B4"/>
    <w:rsid w:val="00BD4374"/>
    <w:rsid w:val="00BD4E10"/>
    <w:rsid w:val="00BE017D"/>
    <w:rsid w:val="00BE2AAE"/>
    <w:rsid w:val="00BE4CC6"/>
    <w:rsid w:val="00BE509B"/>
    <w:rsid w:val="00BE6089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2BAF"/>
    <w:rsid w:val="00C04351"/>
    <w:rsid w:val="00C04B7A"/>
    <w:rsid w:val="00C054F3"/>
    <w:rsid w:val="00C11A02"/>
    <w:rsid w:val="00C1228B"/>
    <w:rsid w:val="00C14B77"/>
    <w:rsid w:val="00C151F8"/>
    <w:rsid w:val="00C200B3"/>
    <w:rsid w:val="00C214F6"/>
    <w:rsid w:val="00C22960"/>
    <w:rsid w:val="00C235BA"/>
    <w:rsid w:val="00C24F6E"/>
    <w:rsid w:val="00C258CE"/>
    <w:rsid w:val="00C25E3A"/>
    <w:rsid w:val="00C315E8"/>
    <w:rsid w:val="00C32F96"/>
    <w:rsid w:val="00C33DF4"/>
    <w:rsid w:val="00C3734F"/>
    <w:rsid w:val="00C4098F"/>
    <w:rsid w:val="00C453A2"/>
    <w:rsid w:val="00C45985"/>
    <w:rsid w:val="00C47AE8"/>
    <w:rsid w:val="00C51E15"/>
    <w:rsid w:val="00C602E9"/>
    <w:rsid w:val="00C60A5F"/>
    <w:rsid w:val="00C618E9"/>
    <w:rsid w:val="00C63DB0"/>
    <w:rsid w:val="00C67E68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93A85"/>
    <w:rsid w:val="00C96869"/>
    <w:rsid w:val="00C97245"/>
    <w:rsid w:val="00CA46BC"/>
    <w:rsid w:val="00CA478D"/>
    <w:rsid w:val="00CA4AA3"/>
    <w:rsid w:val="00CB2E6C"/>
    <w:rsid w:val="00CB5C7C"/>
    <w:rsid w:val="00CB6EC1"/>
    <w:rsid w:val="00CB7411"/>
    <w:rsid w:val="00CB7B4F"/>
    <w:rsid w:val="00CC2BD6"/>
    <w:rsid w:val="00CC4D6F"/>
    <w:rsid w:val="00CC7094"/>
    <w:rsid w:val="00CD1EDB"/>
    <w:rsid w:val="00CD3164"/>
    <w:rsid w:val="00CD73ED"/>
    <w:rsid w:val="00CE3271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1BBA"/>
    <w:rsid w:val="00D2019E"/>
    <w:rsid w:val="00D256D3"/>
    <w:rsid w:val="00D26172"/>
    <w:rsid w:val="00D31DA0"/>
    <w:rsid w:val="00D31DCE"/>
    <w:rsid w:val="00D336FE"/>
    <w:rsid w:val="00D34CD1"/>
    <w:rsid w:val="00D350A5"/>
    <w:rsid w:val="00D351A3"/>
    <w:rsid w:val="00D357BE"/>
    <w:rsid w:val="00D4026B"/>
    <w:rsid w:val="00D416D3"/>
    <w:rsid w:val="00D45B83"/>
    <w:rsid w:val="00D5192A"/>
    <w:rsid w:val="00D52F6D"/>
    <w:rsid w:val="00D572F9"/>
    <w:rsid w:val="00D614E8"/>
    <w:rsid w:val="00D67491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46FC"/>
    <w:rsid w:val="00DA49C8"/>
    <w:rsid w:val="00DB0F83"/>
    <w:rsid w:val="00DB133C"/>
    <w:rsid w:val="00DB266C"/>
    <w:rsid w:val="00DB283E"/>
    <w:rsid w:val="00DB6455"/>
    <w:rsid w:val="00DB73D2"/>
    <w:rsid w:val="00DC3293"/>
    <w:rsid w:val="00DC566E"/>
    <w:rsid w:val="00DC76A0"/>
    <w:rsid w:val="00DD1148"/>
    <w:rsid w:val="00DD5B1E"/>
    <w:rsid w:val="00DD5B6F"/>
    <w:rsid w:val="00DD5C58"/>
    <w:rsid w:val="00DD795E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342D"/>
    <w:rsid w:val="00DF5580"/>
    <w:rsid w:val="00DF7F01"/>
    <w:rsid w:val="00E00D93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53B9"/>
    <w:rsid w:val="00E16925"/>
    <w:rsid w:val="00E16EBC"/>
    <w:rsid w:val="00E17688"/>
    <w:rsid w:val="00E23333"/>
    <w:rsid w:val="00E24955"/>
    <w:rsid w:val="00E30AF9"/>
    <w:rsid w:val="00E336EF"/>
    <w:rsid w:val="00E358FB"/>
    <w:rsid w:val="00E36CCE"/>
    <w:rsid w:val="00E42F1A"/>
    <w:rsid w:val="00E4348A"/>
    <w:rsid w:val="00E43DC4"/>
    <w:rsid w:val="00E44133"/>
    <w:rsid w:val="00E606CB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65C5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0D7B"/>
    <w:rsid w:val="00EA1241"/>
    <w:rsid w:val="00EA1A63"/>
    <w:rsid w:val="00EA2E0F"/>
    <w:rsid w:val="00EA4814"/>
    <w:rsid w:val="00EA4E61"/>
    <w:rsid w:val="00EA4FA1"/>
    <w:rsid w:val="00EB0389"/>
    <w:rsid w:val="00EB1D9F"/>
    <w:rsid w:val="00EB5B1A"/>
    <w:rsid w:val="00EB6BF9"/>
    <w:rsid w:val="00EC2355"/>
    <w:rsid w:val="00EC5079"/>
    <w:rsid w:val="00EC5F9F"/>
    <w:rsid w:val="00EC7436"/>
    <w:rsid w:val="00ED0C0C"/>
    <w:rsid w:val="00ED1D97"/>
    <w:rsid w:val="00ED426B"/>
    <w:rsid w:val="00ED47F6"/>
    <w:rsid w:val="00ED729C"/>
    <w:rsid w:val="00EE00C5"/>
    <w:rsid w:val="00EE18FF"/>
    <w:rsid w:val="00EE1F5C"/>
    <w:rsid w:val="00EE32B0"/>
    <w:rsid w:val="00EE3572"/>
    <w:rsid w:val="00EE68DE"/>
    <w:rsid w:val="00EF0D4A"/>
    <w:rsid w:val="00EF0F7F"/>
    <w:rsid w:val="00EF1053"/>
    <w:rsid w:val="00EF29AF"/>
    <w:rsid w:val="00EF4301"/>
    <w:rsid w:val="00EF5D5B"/>
    <w:rsid w:val="00EF7175"/>
    <w:rsid w:val="00EF749E"/>
    <w:rsid w:val="00F021C6"/>
    <w:rsid w:val="00F02D4D"/>
    <w:rsid w:val="00F06168"/>
    <w:rsid w:val="00F066FB"/>
    <w:rsid w:val="00F06C13"/>
    <w:rsid w:val="00F078DB"/>
    <w:rsid w:val="00F10A4E"/>
    <w:rsid w:val="00F125D6"/>
    <w:rsid w:val="00F22B20"/>
    <w:rsid w:val="00F2363D"/>
    <w:rsid w:val="00F25BB1"/>
    <w:rsid w:val="00F26093"/>
    <w:rsid w:val="00F268A3"/>
    <w:rsid w:val="00F27755"/>
    <w:rsid w:val="00F3363B"/>
    <w:rsid w:val="00F339E3"/>
    <w:rsid w:val="00F33F01"/>
    <w:rsid w:val="00F378DB"/>
    <w:rsid w:val="00F44532"/>
    <w:rsid w:val="00F45098"/>
    <w:rsid w:val="00F450F8"/>
    <w:rsid w:val="00F453CF"/>
    <w:rsid w:val="00F54388"/>
    <w:rsid w:val="00F543E3"/>
    <w:rsid w:val="00F5502D"/>
    <w:rsid w:val="00F5592C"/>
    <w:rsid w:val="00F55B86"/>
    <w:rsid w:val="00F60323"/>
    <w:rsid w:val="00F61DB8"/>
    <w:rsid w:val="00F64156"/>
    <w:rsid w:val="00F64985"/>
    <w:rsid w:val="00F669A8"/>
    <w:rsid w:val="00F66A6F"/>
    <w:rsid w:val="00F71C93"/>
    <w:rsid w:val="00F71DB5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C29"/>
    <w:rsid w:val="00FB3BE2"/>
    <w:rsid w:val="00FC27C3"/>
    <w:rsid w:val="00FC381E"/>
    <w:rsid w:val="00FC7823"/>
    <w:rsid w:val="00FD05A9"/>
    <w:rsid w:val="00FD3D9F"/>
    <w:rsid w:val="00FD633B"/>
    <w:rsid w:val="00FE25D7"/>
    <w:rsid w:val="00FE2802"/>
    <w:rsid w:val="00FE3928"/>
    <w:rsid w:val="00FE4369"/>
    <w:rsid w:val="00FF15E5"/>
    <w:rsid w:val="00FF1D0D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883F2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8D83-DA41-45B1-A51E-EF7CA5BF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170</cp:revision>
  <cp:lastPrinted>2018-07-24T07:10:00Z</cp:lastPrinted>
  <dcterms:created xsi:type="dcterms:W3CDTF">2017-04-25T14:25:00Z</dcterms:created>
  <dcterms:modified xsi:type="dcterms:W3CDTF">2018-10-30T13:59:00Z</dcterms:modified>
</cp:coreProperties>
</file>